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107F5" w14:textId="77777777" w:rsidR="00DB50BD" w:rsidRPr="004E3193" w:rsidRDefault="00DB50BD" w:rsidP="00BD436C">
      <w:pPr>
        <w:spacing w:after="200" w:line="276" w:lineRule="auto"/>
        <w:rPr>
          <w:rFonts w:ascii="Arial" w:eastAsia="Calibri" w:hAnsi="Arial" w:cs="Arial"/>
          <w:color w:val="003399"/>
          <w:szCs w:val="24"/>
        </w:rPr>
      </w:pPr>
    </w:p>
    <w:p w14:paraId="337B2D61" w14:textId="77777777" w:rsidR="00BD436C" w:rsidRDefault="00F208B4" w:rsidP="00BD436C">
      <w:pPr>
        <w:spacing w:after="200" w:line="276" w:lineRule="auto"/>
        <w:rPr>
          <w:rFonts w:ascii="Arial" w:eastAsia="Calibri" w:hAnsi="Arial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2F82F6" wp14:editId="31C00344">
                <wp:simplePos x="0" y="0"/>
                <wp:positionH relativeFrom="column">
                  <wp:posOffset>1132764</wp:posOffset>
                </wp:positionH>
                <wp:positionV relativeFrom="paragraph">
                  <wp:posOffset>72561</wp:posOffset>
                </wp:positionV>
                <wp:extent cx="6093726" cy="445135"/>
                <wp:effectExtent l="0" t="0" r="21590" b="279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726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AA7AC" w14:textId="77777777" w:rsidR="00906F30" w:rsidRDefault="00906F30">
                            <w:pPr>
                              <w:rPr>
                                <w:i/>
                                <w:color w:val="244061" w:themeColor="accent1" w:themeShade="80"/>
                              </w:rPr>
                            </w:pPr>
                            <w:r w:rsidRPr="00F208B4">
                              <w:rPr>
                                <w:i/>
                                <w:color w:val="244061" w:themeColor="accent1" w:themeShade="80"/>
                              </w:rPr>
                              <w:t xml:space="preserve">Center for </w:t>
                            </w:r>
                            <w:r>
                              <w:rPr>
                                <w:i/>
                                <w:color w:val="244061" w:themeColor="accent1" w:themeShade="80"/>
                              </w:rPr>
                              <w:t>Health Humanities and Ethics</w:t>
                            </w:r>
                          </w:p>
                          <w:p w14:paraId="3DFF40E9" w14:textId="77777777" w:rsidR="00F208B4" w:rsidRPr="00CF427A" w:rsidRDefault="00F208B4">
                            <w:pPr>
                              <w:rPr>
                                <w:color w:val="244061" w:themeColor="accent1" w:themeShade="80"/>
                              </w:rPr>
                            </w:pPr>
                            <w:r w:rsidRPr="00F208B4">
                              <w:rPr>
                                <w:i/>
                                <w:color w:val="244061" w:themeColor="accent1" w:themeShade="80"/>
                              </w:rPr>
                              <w:t>The School of Medicine</w:t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CF427A">
                              <w:rPr>
                                <w:i/>
                                <w:color w:val="244061" w:themeColor="accent1" w:themeShade="80"/>
                              </w:rPr>
                              <w:t xml:space="preserve">  </w:t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151953">
                              <w:rPr>
                                <w:i/>
                                <w:color w:val="244061" w:themeColor="accent1" w:themeShade="80"/>
                              </w:rPr>
                              <w:tab/>
                            </w:r>
                            <w:r w:rsidR="00CF427A">
                              <w:rPr>
                                <w:i/>
                                <w:color w:val="244061" w:themeColor="accent1" w:themeShade="80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2F82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2pt;margin-top:5.7pt;width:479.8pt;height:35.0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" strokecolor="white [3212]" strokeweight=".25pt">
                <v:textbox style="mso-fit-shape-to-text:t">
                  <w:txbxContent>
                    <w:p w14:paraId="2FFAA7AC" w14:textId="77777777" w:rsidR="00906F30" w:rsidRDefault="00906F30">
                      <w:pPr>
                        <w:rPr>
                          <w:i/>
                          <w:color w:val="244061" w:themeColor="accent1" w:themeShade="80"/>
                        </w:rPr>
                      </w:pPr>
                      <w:r w:rsidRPr="00F208B4">
                        <w:rPr>
                          <w:i/>
                          <w:color w:val="244061" w:themeColor="accent1" w:themeShade="80"/>
                        </w:rPr>
                        <w:t xml:space="preserve">Center for </w:t>
                      </w:r>
                      <w:r>
                        <w:rPr>
                          <w:i/>
                          <w:color w:val="244061" w:themeColor="accent1" w:themeShade="80"/>
                        </w:rPr>
                        <w:t>Health Humanities and Ethics</w:t>
                      </w:r>
                    </w:p>
                    <w:p w14:paraId="3DFF40E9" w14:textId="77777777" w:rsidR="00F208B4" w:rsidRPr="00CF427A" w:rsidRDefault="00F208B4">
                      <w:pPr>
                        <w:rPr>
                          <w:color w:val="244061" w:themeColor="accent1" w:themeShade="80"/>
                        </w:rPr>
                      </w:pPr>
                      <w:r w:rsidRPr="00F208B4">
                        <w:rPr>
                          <w:i/>
                          <w:color w:val="244061" w:themeColor="accent1" w:themeShade="80"/>
                        </w:rPr>
                        <w:t>The School of Medicine</w:t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CF427A">
                        <w:rPr>
                          <w:i/>
                          <w:color w:val="244061" w:themeColor="accent1" w:themeShade="80"/>
                        </w:rPr>
                        <w:t xml:space="preserve">  </w:t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151953">
                        <w:rPr>
                          <w:i/>
                          <w:color w:val="244061" w:themeColor="accent1" w:themeShade="80"/>
                        </w:rPr>
                        <w:tab/>
                      </w:r>
                      <w:r w:rsidR="00CF427A">
                        <w:rPr>
                          <w:i/>
                          <w:color w:val="244061" w:themeColor="accent1" w:themeShade="80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Cs w:val="24"/>
        </w:rPr>
        <w:drawing>
          <wp:inline distT="0" distB="0" distL="0" distR="0" wp14:anchorId="2E4A10C2" wp14:editId="6A71C022">
            <wp:extent cx="1133475" cy="621665"/>
            <wp:effectExtent l="0" t="0" r="952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8A0E2" w14:textId="2F748702" w:rsidR="00DB50BD" w:rsidRDefault="000A3A2F" w:rsidP="009D601D">
      <w:pPr>
        <w:pStyle w:val="Heading1"/>
        <w:jc w:val="center"/>
        <w:rPr>
          <w:color w:val="000099"/>
          <w:szCs w:val="36"/>
        </w:rPr>
      </w:pPr>
      <w:r>
        <w:rPr>
          <w:color w:val="000099"/>
          <w:szCs w:val="36"/>
        </w:rPr>
        <w:t>Fall 202</w:t>
      </w:r>
      <w:r w:rsidR="00877501">
        <w:rPr>
          <w:color w:val="000099"/>
          <w:szCs w:val="36"/>
        </w:rPr>
        <w:t>4</w:t>
      </w:r>
      <w:r w:rsidR="003F5C55">
        <w:rPr>
          <w:color w:val="000099"/>
          <w:szCs w:val="36"/>
        </w:rPr>
        <w:t xml:space="preserve"> Health</w:t>
      </w:r>
      <w:r w:rsidR="00205A02">
        <w:rPr>
          <w:color w:val="000099"/>
          <w:szCs w:val="36"/>
        </w:rPr>
        <w:t xml:space="preserve"> C</w:t>
      </w:r>
      <w:r w:rsidR="003F5C55">
        <w:rPr>
          <w:color w:val="000099"/>
          <w:szCs w:val="36"/>
        </w:rPr>
        <w:t>are</w:t>
      </w:r>
      <w:r w:rsidR="00DB50BD" w:rsidRPr="004E3193">
        <w:rPr>
          <w:color w:val="000099"/>
          <w:szCs w:val="36"/>
        </w:rPr>
        <w:t xml:space="preserve"> Ethics and Moral Distress Consultation Intensive Training Course</w:t>
      </w:r>
      <w:r w:rsidR="001E7EEF">
        <w:rPr>
          <w:color w:val="000099"/>
          <w:szCs w:val="36"/>
        </w:rPr>
        <w:t xml:space="preserve"> </w:t>
      </w:r>
    </w:p>
    <w:p w14:paraId="6F90ABE1" w14:textId="77777777" w:rsidR="001E7EEF" w:rsidRPr="001E7EEF" w:rsidRDefault="001E7EEF" w:rsidP="001E7EEF"/>
    <w:p w14:paraId="1C1ED645" w14:textId="77777777" w:rsidR="00DB50BD" w:rsidRPr="00F64F0D" w:rsidRDefault="00DB50BD" w:rsidP="00DB50BD">
      <w:pPr>
        <w:spacing w:after="160" w:line="259" w:lineRule="auto"/>
        <w:rPr>
          <w:rFonts w:ascii="Cambria" w:eastAsia="Calibri" w:hAnsi="Cambria"/>
          <w:sz w:val="22"/>
          <w:szCs w:val="22"/>
        </w:rPr>
      </w:pPr>
    </w:p>
    <w:p w14:paraId="660ECE89" w14:textId="33113E5E" w:rsidR="00DB50BD" w:rsidRPr="00F64F0D" w:rsidRDefault="00F16426" w:rsidP="002970B4">
      <w:pPr>
        <w:spacing w:after="160" w:line="276" w:lineRule="auto"/>
        <w:rPr>
          <w:rFonts w:asciiTheme="majorHAnsi" w:eastAsia="Calibri" w:hAnsiTheme="majorHAnsi"/>
          <w:b/>
          <w:i/>
          <w:szCs w:val="24"/>
        </w:rPr>
      </w:pPr>
      <w:r>
        <w:rPr>
          <w:rFonts w:asciiTheme="majorHAnsi" w:eastAsia="Calibri" w:hAnsiTheme="majorHAnsi"/>
          <w:b/>
          <w:i/>
          <w:szCs w:val="24"/>
        </w:rPr>
        <w:t>Sunday</w:t>
      </w:r>
      <w:r w:rsidR="00DB50BD" w:rsidRPr="00F64F0D">
        <w:rPr>
          <w:rFonts w:asciiTheme="majorHAnsi" w:eastAsia="Calibri" w:hAnsiTheme="majorHAnsi"/>
          <w:b/>
          <w:i/>
          <w:szCs w:val="24"/>
        </w:rPr>
        <w:t xml:space="preserve">, October </w:t>
      </w:r>
      <w:r>
        <w:rPr>
          <w:rFonts w:asciiTheme="majorHAnsi" w:eastAsia="Calibri" w:hAnsiTheme="majorHAnsi"/>
          <w:b/>
          <w:i/>
          <w:szCs w:val="24"/>
        </w:rPr>
        <w:t>20</w:t>
      </w:r>
      <w:r w:rsidR="002970B4" w:rsidRPr="00F64F0D">
        <w:rPr>
          <w:rFonts w:asciiTheme="majorHAnsi" w:eastAsia="Calibri" w:hAnsiTheme="majorHAnsi"/>
          <w:b/>
          <w:i/>
          <w:szCs w:val="24"/>
        </w:rPr>
        <w:t xml:space="preserve">: </w:t>
      </w:r>
      <w:r w:rsidR="00730477">
        <w:rPr>
          <w:rFonts w:asciiTheme="majorHAnsi" w:eastAsia="Calibri" w:hAnsiTheme="majorHAnsi"/>
          <w:b/>
          <w:i/>
          <w:szCs w:val="24"/>
        </w:rPr>
        <w:t>(</w:t>
      </w:r>
      <w:r w:rsidR="00FB766C">
        <w:rPr>
          <w:rFonts w:asciiTheme="majorHAnsi" w:eastAsia="Calibri" w:hAnsiTheme="majorHAnsi"/>
          <w:b/>
          <w:i/>
          <w:szCs w:val="24"/>
        </w:rPr>
        <w:t xml:space="preserve">breakfast and </w:t>
      </w:r>
      <w:r w:rsidR="00730477">
        <w:rPr>
          <w:rFonts w:asciiTheme="majorHAnsi" w:eastAsia="Calibri" w:hAnsiTheme="majorHAnsi"/>
          <w:b/>
          <w:i/>
          <w:szCs w:val="24"/>
        </w:rPr>
        <w:t>l</w:t>
      </w:r>
      <w:r w:rsidR="001F4800" w:rsidRPr="00F64F0D">
        <w:rPr>
          <w:rFonts w:asciiTheme="majorHAnsi" w:eastAsia="Calibri" w:hAnsiTheme="majorHAnsi"/>
          <w:b/>
          <w:i/>
          <w:szCs w:val="24"/>
        </w:rPr>
        <w:t>unch provided</w:t>
      </w:r>
      <w:r w:rsidR="00730477">
        <w:rPr>
          <w:rFonts w:asciiTheme="majorHAnsi" w:eastAsia="Calibri" w:hAnsiTheme="majorHAnsi"/>
          <w:b/>
          <w:i/>
          <w:szCs w:val="24"/>
        </w:rPr>
        <w:t>)</w:t>
      </w:r>
    </w:p>
    <w:p w14:paraId="611643D2" w14:textId="169415F6" w:rsidR="00DB50BD" w:rsidRPr="00F64F0D" w:rsidRDefault="00877501" w:rsidP="002970B4">
      <w:pPr>
        <w:spacing w:after="160" w:line="276" w:lineRule="auto"/>
        <w:rPr>
          <w:rFonts w:asciiTheme="majorHAnsi" w:eastAsia="Calibri" w:hAnsiTheme="majorHAnsi"/>
          <w:szCs w:val="24"/>
        </w:rPr>
      </w:pPr>
      <w:r>
        <w:rPr>
          <w:rFonts w:asciiTheme="majorHAnsi" w:eastAsia="Calibri" w:hAnsiTheme="majorHAnsi"/>
          <w:szCs w:val="24"/>
        </w:rPr>
        <w:t>09:00-9:30 am:</w:t>
      </w:r>
      <w:r w:rsidR="009D601D" w:rsidRPr="003F5C55">
        <w:rPr>
          <w:rFonts w:asciiTheme="majorHAnsi" w:eastAsia="Calibri" w:hAnsiTheme="majorHAnsi"/>
          <w:b/>
          <w:szCs w:val="24"/>
        </w:rPr>
        <w:t xml:space="preserve"> Introduction to the C</w:t>
      </w:r>
      <w:r w:rsidR="00DB50BD" w:rsidRPr="003F5C55">
        <w:rPr>
          <w:rFonts w:asciiTheme="majorHAnsi" w:eastAsia="Calibri" w:hAnsiTheme="majorHAnsi"/>
          <w:b/>
          <w:szCs w:val="24"/>
        </w:rPr>
        <w:t>ourse</w:t>
      </w:r>
      <w:r w:rsidR="00DB50BD" w:rsidRPr="003F5C55">
        <w:rPr>
          <w:rFonts w:asciiTheme="majorHAnsi" w:eastAsia="Calibri" w:hAnsiTheme="majorHAnsi"/>
          <w:szCs w:val="24"/>
        </w:rPr>
        <w:t xml:space="preserve"> </w:t>
      </w:r>
      <w:r w:rsidR="00DB50BD" w:rsidRPr="003F5C55">
        <w:rPr>
          <w:rFonts w:asciiTheme="majorHAnsi" w:eastAsia="Calibri" w:hAnsiTheme="majorHAnsi"/>
          <w:b/>
          <w:szCs w:val="24"/>
        </w:rPr>
        <w:t>(MF Marshall</w:t>
      </w:r>
      <w:r w:rsidR="000E3993">
        <w:rPr>
          <w:rFonts w:asciiTheme="majorHAnsi" w:eastAsia="Calibri" w:hAnsiTheme="majorHAnsi"/>
          <w:b/>
          <w:szCs w:val="24"/>
        </w:rPr>
        <w:t>, Julia Taylor, Dawn Bourne</w:t>
      </w:r>
      <w:r w:rsidR="00DB50BD" w:rsidRPr="003F5C55">
        <w:rPr>
          <w:rFonts w:asciiTheme="majorHAnsi" w:eastAsia="Calibri" w:hAnsiTheme="majorHAnsi"/>
          <w:b/>
          <w:szCs w:val="24"/>
        </w:rPr>
        <w:t>)</w:t>
      </w:r>
      <w:r w:rsidR="00ED4033">
        <w:rPr>
          <w:rFonts w:asciiTheme="majorHAnsi" w:eastAsia="Calibri" w:hAnsiTheme="majorHAnsi"/>
          <w:b/>
          <w:szCs w:val="24"/>
        </w:rPr>
        <w:t xml:space="preserve"> </w:t>
      </w:r>
    </w:p>
    <w:p w14:paraId="2E34B844" w14:textId="276D07B4" w:rsidR="00DB50BD" w:rsidRPr="003F5C55" w:rsidRDefault="00DB50BD" w:rsidP="002970B4">
      <w:pPr>
        <w:spacing w:before="1" w:line="276" w:lineRule="auto"/>
        <w:ind w:left="839" w:hanging="36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1.     </w:t>
      </w:r>
      <w:r w:rsidR="00D14919">
        <w:rPr>
          <w:rFonts w:asciiTheme="majorHAnsi" w:eastAsia="Times New Roman" w:hAnsiTheme="majorHAnsi"/>
          <w:szCs w:val="24"/>
        </w:rPr>
        <w:t>Welcome and i</w:t>
      </w:r>
      <w:r w:rsidRPr="003F5C55">
        <w:rPr>
          <w:rFonts w:asciiTheme="majorHAnsi" w:eastAsia="Times New Roman" w:hAnsiTheme="majorHAnsi"/>
          <w:szCs w:val="24"/>
        </w:rPr>
        <w:t>ntroductions</w:t>
      </w:r>
      <w:r w:rsidR="00942099">
        <w:rPr>
          <w:rFonts w:asciiTheme="majorHAnsi" w:eastAsia="Times New Roman" w:hAnsiTheme="majorHAnsi"/>
          <w:szCs w:val="24"/>
        </w:rPr>
        <w:t xml:space="preserve"> </w:t>
      </w:r>
    </w:p>
    <w:p w14:paraId="6DC09A33" w14:textId="21BC51D7" w:rsidR="00DB50BD" w:rsidRDefault="00DB50BD" w:rsidP="00942099">
      <w:pPr>
        <w:spacing w:before="1" w:line="276" w:lineRule="auto"/>
        <w:ind w:left="839" w:hanging="36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2.     Review of </w:t>
      </w:r>
      <w:r w:rsidRPr="003F5C55">
        <w:rPr>
          <w:rFonts w:asciiTheme="majorHAnsi" w:eastAsia="Times New Roman" w:hAnsiTheme="majorHAnsi"/>
          <w:spacing w:val="-1"/>
          <w:szCs w:val="24"/>
        </w:rPr>
        <w:t>syllabus/mutual expectations</w:t>
      </w:r>
    </w:p>
    <w:p w14:paraId="10E89A2E" w14:textId="77777777" w:rsidR="00F64F0D" w:rsidRPr="00F64F0D" w:rsidRDefault="00F64F0D" w:rsidP="00F64F0D">
      <w:pPr>
        <w:spacing w:before="1"/>
        <w:ind w:left="839" w:hanging="360"/>
        <w:rPr>
          <w:rFonts w:asciiTheme="majorHAnsi" w:eastAsia="Times New Roman" w:hAnsiTheme="majorHAnsi"/>
          <w:szCs w:val="24"/>
        </w:rPr>
      </w:pPr>
    </w:p>
    <w:p w14:paraId="466F8FBB" w14:textId="3AA81EC5" w:rsidR="00DB50BD" w:rsidRDefault="00877501" w:rsidP="002970B4">
      <w:pPr>
        <w:spacing w:after="160" w:line="276" w:lineRule="auto"/>
        <w:rPr>
          <w:rFonts w:asciiTheme="majorHAnsi" w:eastAsia="Calibri" w:hAnsiTheme="majorHAnsi"/>
          <w:b/>
          <w:szCs w:val="24"/>
        </w:rPr>
      </w:pPr>
      <w:r>
        <w:rPr>
          <w:rFonts w:asciiTheme="majorHAnsi" w:eastAsia="Calibri" w:hAnsiTheme="majorHAnsi"/>
          <w:szCs w:val="24"/>
        </w:rPr>
        <w:t>9</w:t>
      </w:r>
      <w:r w:rsidR="00DB50BD" w:rsidRPr="003F5C55">
        <w:rPr>
          <w:rFonts w:asciiTheme="majorHAnsi" w:eastAsia="Calibri" w:hAnsiTheme="majorHAnsi"/>
          <w:szCs w:val="24"/>
        </w:rPr>
        <w:t>:30-</w:t>
      </w:r>
      <w:r>
        <w:rPr>
          <w:rFonts w:asciiTheme="majorHAnsi" w:eastAsia="Calibri" w:hAnsiTheme="majorHAnsi"/>
          <w:szCs w:val="24"/>
        </w:rPr>
        <w:t>11</w:t>
      </w:r>
      <w:r w:rsidR="00DB50BD" w:rsidRPr="003F5C55">
        <w:rPr>
          <w:rFonts w:asciiTheme="majorHAnsi" w:eastAsia="Calibri" w:hAnsiTheme="majorHAnsi"/>
          <w:szCs w:val="24"/>
        </w:rPr>
        <w:t xml:space="preserve">:30 </w:t>
      </w:r>
      <w:r>
        <w:rPr>
          <w:rFonts w:asciiTheme="majorHAnsi" w:eastAsia="Calibri" w:hAnsiTheme="majorHAnsi"/>
          <w:szCs w:val="24"/>
        </w:rPr>
        <w:t>am</w:t>
      </w:r>
      <w:r w:rsidR="00DB50BD" w:rsidRPr="003F5C55">
        <w:rPr>
          <w:rFonts w:asciiTheme="majorHAnsi" w:eastAsia="Calibri" w:hAnsiTheme="majorHAnsi"/>
          <w:szCs w:val="24"/>
        </w:rPr>
        <w:t>:</w:t>
      </w:r>
      <w:r w:rsidR="00DB50BD" w:rsidRPr="003F5C55">
        <w:rPr>
          <w:rFonts w:asciiTheme="majorHAnsi" w:eastAsia="Calibri" w:hAnsiTheme="majorHAnsi"/>
          <w:b/>
          <w:szCs w:val="24"/>
        </w:rPr>
        <w:t xml:space="preserve"> Ap</w:t>
      </w:r>
      <w:r w:rsidR="00A61E37" w:rsidRPr="003F5C55">
        <w:rPr>
          <w:rFonts w:asciiTheme="majorHAnsi" w:eastAsia="Calibri" w:hAnsiTheme="majorHAnsi"/>
          <w:b/>
          <w:szCs w:val="24"/>
        </w:rPr>
        <w:t>proaches to Moral Reasoning (James F</w:t>
      </w:r>
      <w:r w:rsidR="00DB50BD" w:rsidRPr="003F5C55">
        <w:rPr>
          <w:rFonts w:asciiTheme="majorHAnsi" w:eastAsia="Calibri" w:hAnsiTheme="majorHAnsi"/>
          <w:b/>
          <w:szCs w:val="24"/>
        </w:rPr>
        <w:t xml:space="preserve"> Childress)</w:t>
      </w:r>
    </w:p>
    <w:p w14:paraId="5EB13359" w14:textId="67153D82" w:rsidR="00F16426" w:rsidRPr="00F16426" w:rsidRDefault="00F16426" w:rsidP="002970B4">
      <w:pPr>
        <w:spacing w:after="160" w:line="276" w:lineRule="auto"/>
        <w:rPr>
          <w:rFonts w:asciiTheme="majorHAnsi" w:eastAsia="Calibri" w:hAnsiTheme="majorHAnsi"/>
          <w:bCs/>
          <w:szCs w:val="24"/>
        </w:rPr>
      </w:pPr>
      <w:r>
        <w:rPr>
          <w:rFonts w:asciiTheme="majorHAnsi" w:eastAsia="Calibri" w:hAnsiTheme="majorHAnsi"/>
          <w:bCs/>
          <w:szCs w:val="24"/>
        </w:rPr>
        <w:t>Break: 10:30-10:45</w:t>
      </w:r>
    </w:p>
    <w:p w14:paraId="40E9DB8A" w14:textId="77777777" w:rsidR="00215F3D" w:rsidRPr="003F5C55" w:rsidRDefault="00215F3D" w:rsidP="002970B4">
      <w:pPr>
        <w:pStyle w:val="ListParagraph"/>
        <w:numPr>
          <w:ilvl w:val="0"/>
          <w:numId w:val="23"/>
        </w:numPr>
        <w:spacing w:line="276" w:lineRule="auto"/>
        <w:ind w:left="900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Decision making processes or frameworks (</w:t>
      </w:r>
      <w:r w:rsidR="00E239F8" w:rsidRPr="003F5C55">
        <w:rPr>
          <w:rFonts w:asciiTheme="majorHAnsi" w:eastAsia="Calibri" w:hAnsiTheme="majorHAnsi"/>
          <w:sz w:val="24"/>
          <w:szCs w:val="24"/>
        </w:rPr>
        <w:t xml:space="preserve">K01, </w:t>
      </w:r>
      <w:r w:rsidRPr="003F5C55">
        <w:rPr>
          <w:rFonts w:asciiTheme="majorHAnsi" w:eastAsia="Calibri" w:hAnsiTheme="majorHAnsi"/>
          <w:sz w:val="24"/>
          <w:szCs w:val="24"/>
        </w:rPr>
        <w:t>K49)</w:t>
      </w:r>
    </w:p>
    <w:p w14:paraId="66981878" w14:textId="77777777" w:rsidR="00A61E37" w:rsidRPr="003F5C55" w:rsidRDefault="00A61E37" w:rsidP="002970B4">
      <w:pPr>
        <w:pStyle w:val="ListParagraph"/>
        <w:numPr>
          <w:ilvl w:val="0"/>
          <w:numId w:val="23"/>
        </w:numPr>
        <w:spacing w:line="276" w:lineRule="auto"/>
        <w:ind w:left="900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Principles-based approaches</w:t>
      </w:r>
    </w:p>
    <w:p w14:paraId="73EF9D8A" w14:textId="77777777" w:rsidR="00A61E37" w:rsidRPr="003F5C55" w:rsidRDefault="00A61E37" w:rsidP="002970B4">
      <w:pPr>
        <w:pStyle w:val="ListParagraph"/>
        <w:numPr>
          <w:ilvl w:val="0"/>
          <w:numId w:val="23"/>
        </w:numPr>
        <w:spacing w:line="276" w:lineRule="auto"/>
        <w:ind w:left="900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Case-based reasoning</w:t>
      </w:r>
    </w:p>
    <w:p w14:paraId="4A7BB131" w14:textId="77777777" w:rsidR="00A61E37" w:rsidRPr="003F5C55" w:rsidRDefault="00A61E37" w:rsidP="002970B4">
      <w:pPr>
        <w:pStyle w:val="ListParagraph"/>
        <w:numPr>
          <w:ilvl w:val="0"/>
          <w:numId w:val="23"/>
        </w:numPr>
        <w:spacing w:line="276" w:lineRule="auto"/>
        <w:ind w:left="900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Virtue-based approaches</w:t>
      </w:r>
    </w:p>
    <w:p w14:paraId="06497A99" w14:textId="77777777" w:rsidR="00A61E37" w:rsidRPr="003F5C55" w:rsidRDefault="00A61E37" w:rsidP="002970B4">
      <w:pPr>
        <w:pStyle w:val="ListParagraph"/>
        <w:numPr>
          <w:ilvl w:val="0"/>
          <w:numId w:val="23"/>
        </w:numPr>
        <w:spacing w:line="276" w:lineRule="auto"/>
        <w:ind w:left="900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Care/relationship-based approaches</w:t>
      </w:r>
    </w:p>
    <w:p w14:paraId="4BF0F23C" w14:textId="379260EF" w:rsidR="00A61E37" w:rsidRDefault="00A61E37" w:rsidP="002970B4">
      <w:pPr>
        <w:pStyle w:val="ListParagraph"/>
        <w:numPr>
          <w:ilvl w:val="0"/>
          <w:numId w:val="23"/>
        </w:numPr>
        <w:spacing w:line="276" w:lineRule="auto"/>
        <w:ind w:left="900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Moral psychology</w:t>
      </w:r>
    </w:p>
    <w:p w14:paraId="059D80ED" w14:textId="77777777" w:rsidR="00F16426" w:rsidRPr="00F16426" w:rsidRDefault="00F16426" w:rsidP="00F16426">
      <w:pPr>
        <w:spacing w:line="276" w:lineRule="auto"/>
        <w:rPr>
          <w:rFonts w:asciiTheme="majorHAnsi" w:eastAsia="Calibri" w:hAnsiTheme="majorHAnsi"/>
          <w:szCs w:val="24"/>
        </w:rPr>
      </w:pPr>
    </w:p>
    <w:p w14:paraId="6CD778B7" w14:textId="6974F720" w:rsidR="00877501" w:rsidRDefault="00877501" w:rsidP="00877501">
      <w:pPr>
        <w:spacing w:after="160" w:line="276" w:lineRule="auto"/>
        <w:rPr>
          <w:rFonts w:asciiTheme="majorHAnsi" w:eastAsia="Calibri" w:hAnsiTheme="majorHAnsi"/>
          <w:szCs w:val="24"/>
        </w:rPr>
      </w:pPr>
      <w:r>
        <w:rPr>
          <w:rFonts w:asciiTheme="majorHAnsi" w:eastAsia="Calibri" w:hAnsiTheme="majorHAnsi"/>
          <w:szCs w:val="24"/>
        </w:rPr>
        <w:t>1</w:t>
      </w:r>
      <w:r w:rsidR="00D95CB8">
        <w:rPr>
          <w:rFonts w:asciiTheme="majorHAnsi" w:eastAsia="Calibri" w:hAnsiTheme="majorHAnsi"/>
          <w:szCs w:val="24"/>
        </w:rPr>
        <w:t>1</w:t>
      </w:r>
      <w:r w:rsidR="00DB50BD" w:rsidRPr="003F5C55">
        <w:rPr>
          <w:rFonts w:asciiTheme="majorHAnsi" w:eastAsia="Calibri" w:hAnsiTheme="majorHAnsi"/>
          <w:szCs w:val="24"/>
        </w:rPr>
        <w:t>:30-1</w:t>
      </w:r>
      <w:r w:rsidR="00D95CB8">
        <w:rPr>
          <w:rFonts w:asciiTheme="majorHAnsi" w:eastAsia="Calibri" w:hAnsiTheme="majorHAnsi"/>
          <w:szCs w:val="24"/>
        </w:rPr>
        <w:t>2:00</w:t>
      </w:r>
      <w:r w:rsidR="00DB50BD" w:rsidRPr="003F5C55">
        <w:rPr>
          <w:rFonts w:asciiTheme="majorHAnsi" w:eastAsia="Calibri" w:hAnsiTheme="majorHAnsi"/>
          <w:szCs w:val="24"/>
        </w:rPr>
        <w:t xml:space="preserve">: </w:t>
      </w:r>
      <w:r w:rsidR="00D95CB8">
        <w:rPr>
          <w:rFonts w:asciiTheme="majorHAnsi" w:eastAsia="Calibri" w:hAnsiTheme="majorHAnsi"/>
          <w:szCs w:val="24"/>
        </w:rPr>
        <w:t>Lunch Provided</w:t>
      </w:r>
    </w:p>
    <w:p w14:paraId="19572109" w14:textId="2EC76C12" w:rsidR="00877501" w:rsidRPr="00877501" w:rsidRDefault="00D95CB8" w:rsidP="00877501">
      <w:pPr>
        <w:spacing w:after="160" w:line="276" w:lineRule="auto"/>
        <w:rPr>
          <w:rFonts w:asciiTheme="majorHAnsi" w:eastAsia="Calibri" w:hAnsiTheme="majorHAnsi"/>
          <w:szCs w:val="24"/>
        </w:rPr>
      </w:pPr>
      <w:r>
        <w:rPr>
          <w:rFonts w:asciiTheme="majorHAnsi" w:eastAsia="Calibri" w:hAnsiTheme="majorHAnsi"/>
          <w:szCs w:val="24"/>
        </w:rPr>
        <w:t>12:00-</w:t>
      </w:r>
      <w:r w:rsidR="00DB50BD" w:rsidRPr="00A974D5">
        <w:rPr>
          <w:rFonts w:asciiTheme="majorHAnsi" w:eastAsia="Calibri" w:hAnsiTheme="majorHAnsi"/>
          <w:szCs w:val="24"/>
        </w:rPr>
        <w:t xml:space="preserve"> </w:t>
      </w:r>
      <w:r w:rsidR="005C6464">
        <w:rPr>
          <w:rFonts w:asciiTheme="majorHAnsi" w:eastAsia="Calibri" w:hAnsiTheme="majorHAnsi"/>
          <w:szCs w:val="24"/>
        </w:rPr>
        <w:t>1:30</w:t>
      </w:r>
      <w:r>
        <w:rPr>
          <w:rFonts w:asciiTheme="majorHAnsi" w:eastAsia="Calibri" w:hAnsiTheme="majorHAnsi"/>
          <w:szCs w:val="24"/>
        </w:rPr>
        <w:t xml:space="preserve"> p</w:t>
      </w:r>
      <w:r w:rsidR="00DB50BD" w:rsidRPr="00A974D5">
        <w:rPr>
          <w:rFonts w:asciiTheme="majorHAnsi" w:eastAsia="Calibri" w:hAnsiTheme="majorHAnsi"/>
          <w:szCs w:val="24"/>
        </w:rPr>
        <w:t xml:space="preserve">m: </w:t>
      </w:r>
      <w:r w:rsidR="00942099" w:rsidRPr="00A974D5">
        <w:rPr>
          <w:rFonts w:asciiTheme="majorHAnsi" w:eastAsia="Calibri" w:hAnsiTheme="majorHAnsi"/>
          <w:b/>
          <w:bCs/>
          <w:szCs w:val="24"/>
        </w:rPr>
        <w:t>Domain 1: Health Care Ethics Consultation/Assessment (MF Marshall)</w:t>
      </w:r>
      <w:r w:rsidR="005A2E92">
        <w:rPr>
          <w:rFonts w:asciiTheme="majorHAnsi" w:eastAsia="Calibri" w:hAnsiTheme="majorHAnsi"/>
          <w:b/>
          <w:bCs/>
          <w:szCs w:val="24"/>
        </w:rPr>
        <w:t xml:space="preserve"> </w:t>
      </w:r>
    </w:p>
    <w:p w14:paraId="04BE023E" w14:textId="51112221" w:rsidR="007029AD" w:rsidRPr="00A974D5" w:rsidRDefault="007029AD" w:rsidP="00877501">
      <w:pPr>
        <w:spacing w:after="160" w:line="276" w:lineRule="auto"/>
        <w:rPr>
          <w:rFonts w:asciiTheme="majorHAnsi" w:eastAsia="Calibri" w:hAnsiTheme="majorHAnsi"/>
          <w:szCs w:val="24"/>
        </w:rPr>
      </w:pPr>
      <w:r w:rsidRPr="00A974D5">
        <w:rPr>
          <w:rFonts w:asciiTheme="majorHAnsi" w:eastAsia="Calibri" w:hAnsiTheme="majorHAnsi"/>
          <w:szCs w:val="24"/>
        </w:rPr>
        <w:t>Review of ASBH HEC Role Delineation Study: Domains, Tasks, and Knowledge Statements</w:t>
      </w:r>
    </w:p>
    <w:p w14:paraId="3ACD4595" w14:textId="1E8DC417" w:rsidR="00DB50BD" w:rsidRDefault="007029AD" w:rsidP="007029AD">
      <w:pPr>
        <w:pStyle w:val="ListParagraph"/>
        <w:numPr>
          <w:ilvl w:val="0"/>
          <w:numId w:val="28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A974D5">
        <w:rPr>
          <w:rFonts w:asciiTheme="majorHAnsi" w:eastAsia="Calibri" w:hAnsiTheme="majorHAnsi"/>
          <w:sz w:val="24"/>
          <w:szCs w:val="24"/>
        </w:rPr>
        <w:t>Discission re: Ethics Consultant Proficiency Assessment Tool Results</w:t>
      </w:r>
    </w:p>
    <w:p w14:paraId="39EF8204" w14:textId="77777777" w:rsidR="002D50A4" w:rsidRPr="003F5C55" w:rsidRDefault="002D50A4" w:rsidP="002D50A4">
      <w:pPr>
        <w:pStyle w:val="ListParagraph"/>
        <w:numPr>
          <w:ilvl w:val="0"/>
          <w:numId w:val="28"/>
        </w:numPr>
        <w:spacing w:after="29" w:line="276" w:lineRule="auto"/>
        <w:rPr>
          <w:rFonts w:asciiTheme="majorHAnsi" w:eastAsia="Times New Roman" w:hAnsiTheme="majorHAnsi"/>
          <w:sz w:val="24"/>
          <w:szCs w:val="24"/>
        </w:rPr>
      </w:pPr>
      <w:r w:rsidRPr="003F5C55">
        <w:rPr>
          <w:rFonts w:asciiTheme="majorHAnsi" w:eastAsia="Times New Roman" w:hAnsiTheme="majorHAnsi"/>
          <w:spacing w:val="-1"/>
          <w:sz w:val="24"/>
          <w:szCs w:val="24"/>
        </w:rPr>
        <w:t>Gather and discern factual information relevant to the case (e.g., clinical, psychological, spiritual, institutional, legal)</w:t>
      </w:r>
      <w:r>
        <w:rPr>
          <w:rFonts w:asciiTheme="majorHAnsi" w:eastAsia="Times New Roman" w:hAnsiTheme="majorHAnsi"/>
          <w:spacing w:val="-1"/>
          <w:sz w:val="24"/>
          <w:szCs w:val="24"/>
        </w:rPr>
        <w:t xml:space="preserve"> (K51</w:t>
      </w:r>
    </w:p>
    <w:p w14:paraId="345BA08E" w14:textId="77777777" w:rsidR="002D50A4" w:rsidRPr="003F5C55" w:rsidRDefault="002D50A4" w:rsidP="002D50A4">
      <w:pPr>
        <w:pStyle w:val="ListParagraph"/>
        <w:numPr>
          <w:ilvl w:val="0"/>
          <w:numId w:val="28"/>
        </w:numPr>
        <w:spacing w:after="29" w:line="276" w:lineRule="auto"/>
        <w:rPr>
          <w:rFonts w:asciiTheme="majorHAnsi" w:eastAsia="Times New Roman" w:hAnsiTheme="majorHAnsi"/>
          <w:sz w:val="24"/>
          <w:szCs w:val="24"/>
        </w:rPr>
      </w:pPr>
      <w:r w:rsidRPr="003F5C55">
        <w:rPr>
          <w:rFonts w:asciiTheme="majorHAnsi" w:eastAsia="Times New Roman" w:hAnsiTheme="majorHAnsi"/>
          <w:sz w:val="24"/>
          <w:szCs w:val="24"/>
        </w:rPr>
        <w:t>Assess the social and interpersonal dynamics o</w:t>
      </w:r>
      <w:r>
        <w:rPr>
          <w:rFonts w:asciiTheme="majorHAnsi" w:eastAsia="Times New Roman" w:hAnsiTheme="majorHAnsi"/>
          <w:sz w:val="24"/>
          <w:szCs w:val="24"/>
        </w:rPr>
        <w:t>f those involved in the consulta</w:t>
      </w:r>
      <w:r w:rsidRPr="003F5C55">
        <w:rPr>
          <w:rFonts w:asciiTheme="majorHAnsi" w:eastAsia="Times New Roman" w:hAnsiTheme="majorHAnsi"/>
          <w:sz w:val="24"/>
          <w:szCs w:val="24"/>
        </w:rPr>
        <w:t>tion (e.g., power relations, racial, ethnic, and cultural)</w:t>
      </w:r>
      <w:r>
        <w:rPr>
          <w:rFonts w:asciiTheme="majorHAnsi" w:eastAsia="Times New Roman" w:hAnsiTheme="majorHAnsi"/>
          <w:sz w:val="24"/>
          <w:szCs w:val="24"/>
        </w:rPr>
        <w:t xml:space="preserve"> (K29, K44, K48)</w:t>
      </w:r>
    </w:p>
    <w:p w14:paraId="3A2B3DE7" w14:textId="5E40F566" w:rsidR="002D50A4" w:rsidRPr="003F5C55" w:rsidRDefault="002D50A4" w:rsidP="002D50A4">
      <w:pPr>
        <w:pStyle w:val="ListParagraph"/>
        <w:numPr>
          <w:ilvl w:val="0"/>
          <w:numId w:val="28"/>
        </w:numPr>
        <w:spacing w:after="29" w:line="276" w:lineRule="auto"/>
        <w:rPr>
          <w:rFonts w:asciiTheme="majorHAnsi" w:eastAsia="Times New Roman" w:hAnsiTheme="majorHAnsi"/>
          <w:sz w:val="24"/>
          <w:szCs w:val="24"/>
        </w:rPr>
      </w:pPr>
      <w:r w:rsidRPr="003F5C55">
        <w:rPr>
          <w:rFonts w:asciiTheme="majorHAnsi" w:eastAsia="Times New Roman" w:hAnsiTheme="majorHAnsi"/>
          <w:sz w:val="24"/>
          <w:szCs w:val="24"/>
        </w:rPr>
        <w:t>Distinguish the ethical dimensions of the consultation from other dimensions (</w:t>
      </w:r>
      <w:r w:rsidR="00877501" w:rsidRPr="003F5C55">
        <w:rPr>
          <w:rFonts w:asciiTheme="majorHAnsi" w:eastAsia="Times New Roman" w:hAnsiTheme="majorHAnsi"/>
          <w:sz w:val="24"/>
          <w:szCs w:val="24"/>
        </w:rPr>
        <w:t>e.g.,</w:t>
      </w:r>
      <w:r w:rsidRPr="003F5C55">
        <w:rPr>
          <w:rFonts w:asciiTheme="majorHAnsi" w:eastAsia="Times New Roman" w:hAnsiTheme="majorHAnsi"/>
          <w:sz w:val="24"/>
          <w:szCs w:val="24"/>
        </w:rPr>
        <w:t xml:space="preserve"> legal, institutional, medical)</w:t>
      </w:r>
    </w:p>
    <w:p w14:paraId="27F2AA59" w14:textId="77777777" w:rsidR="002D50A4" w:rsidRPr="003F5C55" w:rsidRDefault="002D50A4" w:rsidP="002D50A4">
      <w:pPr>
        <w:pStyle w:val="ListParagraph"/>
        <w:numPr>
          <w:ilvl w:val="0"/>
          <w:numId w:val="28"/>
        </w:numPr>
        <w:spacing w:after="29" w:line="276" w:lineRule="auto"/>
        <w:rPr>
          <w:rFonts w:asciiTheme="majorHAnsi" w:eastAsia="Times New Roman" w:hAnsiTheme="majorHAnsi"/>
          <w:sz w:val="24"/>
          <w:szCs w:val="24"/>
        </w:rPr>
      </w:pPr>
      <w:r w:rsidRPr="003F5C55">
        <w:rPr>
          <w:rFonts w:asciiTheme="majorHAnsi" w:eastAsia="Times New Roman" w:hAnsiTheme="majorHAnsi"/>
          <w:sz w:val="24"/>
          <w:szCs w:val="24"/>
        </w:rPr>
        <w:t>Institutional policies (K51)</w:t>
      </w:r>
    </w:p>
    <w:p w14:paraId="237DF399" w14:textId="77777777" w:rsidR="002D50A4" w:rsidRPr="003F5C55" w:rsidRDefault="002D50A4" w:rsidP="002D50A4">
      <w:pPr>
        <w:pStyle w:val="ListParagraph"/>
        <w:numPr>
          <w:ilvl w:val="0"/>
          <w:numId w:val="28"/>
        </w:numPr>
        <w:spacing w:after="29" w:line="276" w:lineRule="auto"/>
        <w:rPr>
          <w:rFonts w:asciiTheme="majorHAnsi" w:eastAsia="Times New Roman" w:hAnsiTheme="majorHAnsi"/>
          <w:sz w:val="24"/>
          <w:szCs w:val="24"/>
        </w:rPr>
      </w:pPr>
      <w:r w:rsidRPr="003F5C55">
        <w:rPr>
          <w:rFonts w:asciiTheme="majorHAnsi" w:eastAsia="Times New Roman" w:hAnsiTheme="majorHAnsi"/>
          <w:sz w:val="24"/>
          <w:szCs w:val="24"/>
        </w:rPr>
        <w:t>Elicit the moral views of those involved in the consultation</w:t>
      </w:r>
    </w:p>
    <w:p w14:paraId="31F6F133" w14:textId="77777777" w:rsidR="002D50A4" w:rsidRPr="003F5C55" w:rsidRDefault="002D50A4" w:rsidP="002D50A4">
      <w:pPr>
        <w:pStyle w:val="ListParagraph"/>
        <w:numPr>
          <w:ilvl w:val="0"/>
          <w:numId w:val="28"/>
        </w:numPr>
        <w:spacing w:after="29" w:line="276" w:lineRule="auto"/>
        <w:rPr>
          <w:rFonts w:asciiTheme="majorHAnsi" w:eastAsia="Times New Roman" w:hAnsiTheme="majorHAnsi"/>
          <w:sz w:val="24"/>
          <w:szCs w:val="24"/>
        </w:rPr>
      </w:pPr>
      <w:r w:rsidRPr="003F5C55">
        <w:rPr>
          <w:rFonts w:asciiTheme="majorHAnsi" w:eastAsia="Times New Roman" w:hAnsiTheme="majorHAnsi"/>
          <w:sz w:val="24"/>
          <w:szCs w:val="24"/>
        </w:rPr>
        <w:t>Identify relevant assumptions, beliefs, values, and interests of those involved</w:t>
      </w:r>
      <w:r>
        <w:rPr>
          <w:rFonts w:asciiTheme="majorHAnsi" w:eastAsia="Times New Roman" w:hAnsiTheme="majorHAnsi"/>
          <w:sz w:val="24"/>
          <w:szCs w:val="24"/>
        </w:rPr>
        <w:t xml:space="preserve"> (K28)</w:t>
      </w:r>
    </w:p>
    <w:p w14:paraId="69900957" w14:textId="77777777" w:rsidR="002D50A4" w:rsidRPr="003F5C55" w:rsidRDefault="002D50A4" w:rsidP="002D50A4">
      <w:pPr>
        <w:pStyle w:val="ListParagraph"/>
        <w:numPr>
          <w:ilvl w:val="0"/>
          <w:numId w:val="28"/>
        </w:numPr>
        <w:spacing w:before="100" w:beforeAutospacing="1" w:after="100" w:afterAutospacing="1" w:line="276" w:lineRule="auto"/>
        <w:rPr>
          <w:rFonts w:asciiTheme="majorHAnsi" w:eastAsia="Times New Roman" w:hAnsiTheme="majorHAnsi"/>
          <w:sz w:val="24"/>
          <w:szCs w:val="24"/>
        </w:rPr>
      </w:pPr>
      <w:r w:rsidRPr="003F5C55">
        <w:rPr>
          <w:rFonts w:asciiTheme="majorHAnsi" w:eastAsia="Times New Roman" w:hAnsiTheme="majorHAnsi"/>
          <w:sz w:val="24"/>
          <w:szCs w:val="24"/>
        </w:rPr>
        <w:lastRenderedPageBreak/>
        <w:t>Identify the ethical concern(s) and the central ethical questions</w:t>
      </w:r>
    </w:p>
    <w:p w14:paraId="3FA8631F" w14:textId="3389B366" w:rsidR="002D50A4" w:rsidRDefault="002D50A4" w:rsidP="00552AF9">
      <w:pPr>
        <w:pStyle w:val="ListParagraph"/>
        <w:numPr>
          <w:ilvl w:val="0"/>
          <w:numId w:val="28"/>
        </w:numPr>
        <w:spacing w:before="100" w:beforeAutospacing="1" w:after="100" w:afterAutospacing="1" w:line="276" w:lineRule="auto"/>
        <w:rPr>
          <w:rFonts w:asciiTheme="majorHAnsi" w:eastAsia="Times New Roman" w:hAnsiTheme="majorHAnsi"/>
          <w:sz w:val="24"/>
          <w:szCs w:val="24"/>
        </w:rPr>
      </w:pPr>
      <w:r w:rsidRPr="003F5C55">
        <w:rPr>
          <w:rFonts w:asciiTheme="majorHAnsi" w:eastAsia="Times New Roman" w:hAnsiTheme="majorHAnsi"/>
          <w:sz w:val="24"/>
          <w:szCs w:val="24"/>
        </w:rPr>
        <w:t>Identify your own relevant experiences, values, and intuitions and how these might influence the consultation</w:t>
      </w:r>
    </w:p>
    <w:p w14:paraId="44B4271F" w14:textId="486F8C39" w:rsidR="005C6464" w:rsidRPr="005C6464" w:rsidRDefault="005C6464" w:rsidP="005C6464">
      <w:pPr>
        <w:spacing w:before="100" w:beforeAutospacing="1" w:after="100" w:afterAutospacing="1" w:line="276" w:lineRule="auto"/>
        <w:rPr>
          <w:rFonts w:asciiTheme="majorHAnsi" w:eastAsia="Times New Roman" w:hAnsiTheme="majorHAnsi"/>
          <w:b/>
          <w:bCs/>
          <w:szCs w:val="24"/>
        </w:rPr>
      </w:pPr>
      <w:r>
        <w:rPr>
          <w:rFonts w:asciiTheme="majorHAnsi" w:eastAsia="Times New Roman" w:hAnsiTheme="majorHAnsi"/>
          <w:szCs w:val="24"/>
        </w:rPr>
        <w:t xml:space="preserve">1:30-2:00 pm: </w:t>
      </w:r>
      <w:r>
        <w:rPr>
          <w:rFonts w:asciiTheme="majorHAnsi" w:eastAsia="Times New Roman" w:hAnsiTheme="majorHAnsi"/>
          <w:b/>
          <w:bCs/>
          <w:szCs w:val="24"/>
        </w:rPr>
        <w:t>The Patient Care Consulting Subcommittee (statutory requirements and process) (Nick Yates)</w:t>
      </w:r>
    </w:p>
    <w:p w14:paraId="6E68F6BD" w14:textId="556592EC" w:rsidR="007029AD" w:rsidRPr="007029AD" w:rsidRDefault="00D95CB8" w:rsidP="007029AD">
      <w:pPr>
        <w:spacing w:after="58" w:line="276" w:lineRule="auto"/>
        <w:rPr>
          <w:rFonts w:asciiTheme="majorHAnsi" w:eastAsia="Times New Roman" w:hAnsiTheme="majorHAnsi" w:cs="Calibri"/>
          <w:b/>
          <w:szCs w:val="24"/>
        </w:rPr>
      </w:pPr>
      <w:r>
        <w:rPr>
          <w:rFonts w:asciiTheme="majorHAnsi" w:eastAsia="Times New Roman" w:hAnsiTheme="majorHAnsi" w:cs="Calibri"/>
          <w:szCs w:val="24"/>
        </w:rPr>
        <w:t>2</w:t>
      </w:r>
      <w:r w:rsidR="00DB50BD" w:rsidRPr="003F5C55">
        <w:rPr>
          <w:rFonts w:asciiTheme="majorHAnsi" w:eastAsia="Times New Roman" w:hAnsiTheme="majorHAnsi" w:cs="Calibri"/>
          <w:szCs w:val="24"/>
        </w:rPr>
        <w:t>:00-</w:t>
      </w:r>
      <w:r>
        <w:rPr>
          <w:rFonts w:asciiTheme="majorHAnsi" w:eastAsia="Times New Roman" w:hAnsiTheme="majorHAnsi" w:cs="Calibri"/>
          <w:szCs w:val="24"/>
        </w:rPr>
        <w:t>2</w:t>
      </w:r>
      <w:r w:rsidR="00DB50BD" w:rsidRPr="003F5C55">
        <w:rPr>
          <w:rFonts w:asciiTheme="majorHAnsi" w:eastAsia="Times New Roman" w:hAnsiTheme="majorHAnsi" w:cs="Calibri"/>
          <w:szCs w:val="24"/>
        </w:rPr>
        <w:t>:1</w:t>
      </w:r>
      <w:r w:rsidR="00BC654A">
        <w:rPr>
          <w:rFonts w:asciiTheme="majorHAnsi" w:eastAsia="Times New Roman" w:hAnsiTheme="majorHAnsi" w:cs="Calibri"/>
          <w:szCs w:val="24"/>
        </w:rPr>
        <w:t>5</w:t>
      </w:r>
      <w:r w:rsidR="00DB50BD" w:rsidRPr="003F5C55">
        <w:rPr>
          <w:rFonts w:asciiTheme="majorHAnsi" w:eastAsia="Times New Roman" w:hAnsiTheme="majorHAnsi" w:cs="Calibri"/>
          <w:szCs w:val="24"/>
        </w:rPr>
        <w:t xml:space="preserve"> pm</w:t>
      </w:r>
      <w:r w:rsidR="00DB50BD" w:rsidRPr="003F5C55">
        <w:rPr>
          <w:rFonts w:asciiTheme="majorHAnsi" w:eastAsia="Times New Roman" w:hAnsiTheme="majorHAnsi" w:cs="Calibri"/>
          <w:b/>
          <w:szCs w:val="24"/>
        </w:rPr>
        <w:t xml:space="preserve">: </w:t>
      </w:r>
      <w:r w:rsidR="00DB50BD" w:rsidRPr="003F5C55">
        <w:rPr>
          <w:rFonts w:asciiTheme="majorHAnsi" w:eastAsia="Times New Roman" w:hAnsiTheme="majorHAnsi" w:cs="Calibri"/>
          <w:szCs w:val="24"/>
        </w:rPr>
        <w:t>Break</w:t>
      </w:r>
    </w:p>
    <w:p w14:paraId="5377FF33" w14:textId="762BC6D4" w:rsidR="007029AD" w:rsidRDefault="00D95CB8" w:rsidP="002970B4">
      <w:pPr>
        <w:spacing w:after="160" w:line="276" w:lineRule="auto"/>
        <w:rPr>
          <w:rFonts w:asciiTheme="majorHAnsi" w:eastAsia="Calibri" w:hAnsiTheme="majorHAnsi"/>
          <w:b/>
          <w:bCs/>
          <w:szCs w:val="24"/>
        </w:rPr>
      </w:pPr>
      <w:r>
        <w:rPr>
          <w:rFonts w:asciiTheme="majorHAnsi" w:eastAsia="Calibri" w:hAnsiTheme="majorHAnsi"/>
          <w:bCs/>
          <w:szCs w:val="24"/>
        </w:rPr>
        <w:t>2</w:t>
      </w:r>
      <w:r w:rsidR="00DB50BD" w:rsidRPr="003F5C55">
        <w:rPr>
          <w:rFonts w:asciiTheme="majorHAnsi" w:eastAsia="Calibri" w:hAnsiTheme="majorHAnsi"/>
          <w:bCs/>
          <w:szCs w:val="24"/>
        </w:rPr>
        <w:t>:1</w:t>
      </w:r>
      <w:r w:rsidR="00BC654A">
        <w:rPr>
          <w:rFonts w:asciiTheme="majorHAnsi" w:eastAsia="Calibri" w:hAnsiTheme="majorHAnsi"/>
          <w:bCs/>
          <w:szCs w:val="24"/>
        </w:rPr>
        <w:t>5</w:t>
      </w:r>
      <w:r w:rsidR="00DB50BD" w:rsidRPr="003F5C55">
        <w:rPr>
          <w:rFonts w:asciiTheme="majorHAnsi" w:eastAsia="Calibri" w:hAnsiTheme="majorHAnsi"/>
          <w:bCs/>
          <w:szCs w:val="24"/>
        </w:rPr>
        <w:t>-4:</w:t>
      </w:r>
      <w:r w:rsidR="00730477">
        <w:rPr>
          <w:rFonts w:asciiTheme="majorHAnsi" w:eastAsia="Calibri" w:hAnsiTheme="majorHAnsi"/>
          <w:bCs/>
          <w:szCs w:val="24"/>
        </w:rPr>
        <w:t>00</w:t>
      </w:r>
      <w:r w:rsidR="00DB50BD" w:rsidRPr="003F5C55">
        <w:rPr>
          <w:rFonts w:asciiTheme="majorHAnsi" w:eastAsia="Calibri" w:hAnsiTheme="majorHAnsi"/>
          <w:bCs/>
          <w:szCs w:val="24"/>
        </w:rPr>
        <w:t xml:space="preserve"> pm:</w:t>
      </w:r>
      <w:r w:rsidR="00DB50BD" w:rsidRPr="003F5C55">
        <w:rPr>
          <w:rFonts w:asciiTheme="majorHAnsi" w:eastAsia="Calibri" w:hAnsiTheme="majorHAnsi"/>
          <w:b/>
          <w:bCs/>
          <w:szCs w:val="24"/>
        </w:rPr>
        <w:t xml:space="preserve">  Domain I</w:t>
      </w:r>
      <w:r w:rsidR="00096055">
        <w:rPr>
          <w:rFonts w:asciiTheme="majorHAnsi" w:eastAsia="Calibri" w:hAnsiTheme="majorHAnsi"/>
          <w:b/>
          <w:bCs/>
          <w:szCs w:val="24"/>
        </w:rPr>
        <w:t xml:space="preserve"> Continued</w:t>
      </w:r>
      <w:r w:rsidR="007029AD">
        <w:rPr>
          <w:rFonts w:asciiTheme="majorHAnsi" w:eastAsia="Calibri" w:hAnsiTheme="majorHAnsi"/>
          <w:b/>
          <w:bCs/>
          <w:szCs w:val="24"/>
        </w:rPr>
        <w:t xml:space="preserve">: Case Discussion </w:t>
      </w:r>
    </w:p>
    <w:p w14:paraId="0877B6D1" w14:textId="3B714DDD" w:rsidR="00730477" w:rsidRPr="00730477" w:rsidRDefault="00730477" w:rsidP="002970B4">
      <w:pPr>
        <w:spacing w:after="160" w:line="276" w:lineRule="auto"/>
        <w:rPr>
          <w:rFonts w:asciiTheme="majorHAnsi" w:eastAsia="Calibri" w:hAnsiTheme="majorHAnsi"/>
          <w:szCs w:val="24"/>
        </w:rPr>
      </w:pPr>
      <w:r>
        <w:rPr>
          <w:rFonts w:asciiTheme="majorHAnsi" w:eastAsia="Calibri" w:hAnsiTheme="majorHAnsi"/>
          <w:szCs w:val="24"/>
        </w:rPr>
        <w:t>4:00-4:15 pm: Break</w:t>
      </w:r>
    </w:p>
    <w:p w14:paraId="25843AF6" w14:textId="7DEC6860" w:rsidR="00DB50BD" w:rsidRPr="007029AD" w:rsidRDefault="00DB50BD" w:rsidP="002970B4">
      <w:pPr>
        <w:spacing w:after="160" w:line="276" w:lineRule="auto"/>
        <w:rPr>
          <w:rFonts w:asciiTheme="majorHAnsi" w:eastAsia="Calibri" w:hAnsiTheme="majorHAnsi"/>
          <w:bCs/>
          <w:szCs w:val="24"/>
        </w:rPr>
      </w:pPr>
      <w:r w:rsidRPr="003F5C55">
        <w:rPr>
          <w:rFonts w:asciiTheme="majorHAnsi" w:eastAsia="Calibri" w:hAnsiTheme="majorHAnsi"/>
          <w:szCs w:val="24"/>
        </w:rPr>
        <w:t>4:</w:t>
      </w:r>
      <w:r w:rsidR="00730477">
        <w:rPr>
          <w:rFonts w:asciiTheme="majorHAnsi" w:eastAsia="Calibri" w:hAnsiTheme="majorHAnsi"/>
          <w:szCs w:val="24"/>
        </w:rPr>
        <w:t>15</w:t>
      </w:r>
      <w:r w:rsidRPr="003F5C55">
        <w:rPr>
          <w:rFonts w:asciiTheme="majorHAnsi" w:eastAsia="Calibri" w:hAnsiTheme="majorHAnsi"/>
          <w:szCs w:val="24"/>
        </w:rPr>
        <w:t xml:space="preserve">-5:00 pm: </w:t>
      </w:r>
      <w:r w:rsidRPr="003F5C55">
        <w:rPr>
          <w:rFonts w:asciiTheme="majorHAnsi" w:eastAsia="Calibri" w:hAnsiTheme="majorHAnsi"/>
          <w:b/>
          <w:szCs w:val="24"/>
        </w:rPr>
        <w:t>Case and Wrap Up</w:t>
      </w:r>
      <w:r w:rsidR="007029AD">
        <w:rPr>
          <w:rFonts w:asciiTheme="majorHAnsi" w:eastAsia="Calibri" w:hAnsiTheme="majorHAnsi"/>
          <w:bCs/>
          <w:szCs w:val="24"/>
        </w:rPr>
        <w:t xml:space="preserve"> </w:t>
      </w:r>
    </w:p>
    <w:p w14:paraId="32BEB84B" w14:textId="7511BEA4" w:rsidR="00DB50BD" w:rsidRDefault="00DB50BD" w:rsidP="002970B4">
      <w:pPr>
        <w:spacing w:after="160" w:line="276" w:lineRule="auto"/>
        <w:rPr>
          <w:rFonts w:asciiTheme="majorHAnsi" w:eastAsia="Calibri" w:hAnsiTheme="majorHAnsi"/>
          <w:bCs/>
          <w:szCs w:val="24"/>
        </w:rPr>
      </w:pPr>
      <w:r w:rsidRPr="003F5C55">
        <w:rPr>
          <w:rFonts w:asciiTheme="majorHAnsi" w:eastAsia="Calibri" w:hAnsiTheme="majorHAnsi"/>
          <w:i/>
          <w:szCs w:val="24"/>
          <w:u w:val="single"/>
        </w:rPr>
        <w:t>Homework: Case for Analysis/Discussion</w:t>
      </w:r>
    </w:p>
    <w:p w14:paraId="19937277" w14:textId="77777777" w:rsidR="008F6940" w:rsidRPr="008F6940" w:rsidRDefault="008F6940" w:rsidP="002970B4">
      <w:pPr>
        <w:spacing w:after="160" w:line="276" w:lineRule="auto"/>
        <w:rPr>
          <w:rFonts w:asciiTheme="majorHAnsi" w:eastAsia="Calibri" w:hAnsiTheme="majorHAnsi"/>
          <w:bCs/>
          <w:szCs w:val="24"/>
        </w:rPr>
      </w:pPr>
    </w:p>
    <w:p w14:paraId="59B0F561" w14:textId="0E4E183A" w:rsidR="00FF143B" w:rsidRPr="006709FD" w:rsidRDefault="00F16426" w:rsidP="002970B4">
      <w:pPr>
        <w:spacing w:after="160" w:line="276" w:lineRule="auto"/>
        <w:rPr>
          <w:rFonts w:asciiTheme="majorHAnsi" w:eastAsia="Calibri" w:hAnsiTheme="majorHAnsi"/>
          <w:b/>
          <w:i/>
          <w:szCs w:val="24"/>
        </w:rPr>
      </w:pPr>
      <w:r>
        <w:rPr>
          <w:rFonts w:asciiTheme="majorHAnsi" w:eastAsia="Calibri" w:hAnsiTheme="majorHAnsi"/>
          <w:b/>
          <w:i/>
          <w:szCs w:val="24"/>
        </w:rPr>
        <w:t>Monday</w:t>
      </w:r>
      <w:r w:rsidR="000A3A2F" w:rsidRPr="006709FD">
        <w:rPr>
          <w:rFonts w:asciiTheme="majorHAnsi" w:eastAsia="Calibri" w:hAnsiTheme="majorHAnsi"/>
          <w:b/>
          <w:i/>
          <w:szCs w:val="24"/>
        </w:rPr>
        <w:t xml:space="preserve">, October </w:t>
      </w:r>
      <w:r>
        <w:rPr>
          <w:rFonts w:asciiTheme="majorHAnsi" w:eastAsia="Calibri" w:hAnsiTheme="majorHAnsi"/>
          <w:b/>
          <w:i/>
          <w:szCs w:val="24"/>
        </w:rPr>
        <w:t>21</w:t>
      </w:r>
      <w:r w:rsidR="001F4800" w:rsidRPr="006709FD">
        <w:rPr>
          <w:rFonts w:asciiTheme="majorHAnsi" w:eastAsia="Calibri" w:hAnsiTheme="majorHAnsi"/>
          <w:b/>
          <w:i/>
          <w:szCs w:val="24"/>
        </w:rPr>
        <w:t xml:space="preserve"> (b</w:t>
      </w:r>
      <w:r w:rsidR="00FF143B" w:rsidRPr="006709FD">
        <w:rPr>
          <w:rFonts w:asciiTheme="majorHAnsi" w:eastAsia="Calibri" w:hAnsiTheme="majorHAnsi"/>
          <w:b/>
          <w:i/>
          <w:szCs w:val="24"/>
        </w:rPr>
        <w:t>reakfast</w:t>
      </w:r>
      <w:r>
        <w:rPr>
          <w:rFonts w:asciiTheme="majorHAnsi" w:eastAsia="Calibri" w:hAnsiTheme="majorHAnsi"/>
          <w:b/>
          <w:i/>
          <w:szCs w:val="24"/>
        </w:rPr>
        <w:t xml:space="preserve"> and lunch</w:t>
      </w:r>
      <w:r w:rsidR="00FF143B" w:rsidRPr="006709FD">
        <w:rPr>
          <w:rFonts w:asciiTheme="majorHAnsi" w:eastAsia="Calibri" w:hAnsiTheme="majorHAnsi"/>
          <w:b/>
          <w:i/>
          <w:szCs w:val="24"/>
        </w:rPr>
        <w:t xml:space="preserve"> provided)</w:t>
      </w:r>
    </w:p>
    <w:p w14:paraId="74C265CC" w14:textId="242C54E6" w:rsidR="00DB50BD" w:rsidRDefault="00DB50BD" w:rsidP="002970B4">
      <w:pPr>
        <w:spacing w:after="160" w:line="276" w:lineRule="auto"/>
        <w:rPr>
          <w:rFonts w:asciiTheme="majorHAnsi" w:eastAsia="Calibri" w:hAnsiTheme="majorHAnsi"/>
          <w:b/>
          <w:bCs/>
          <w:szCs w:val="24"/>
        </w:rPr>
      </w:pPr>
      <w:r w:rsidRPr="003F5C55">
        <w:rPr>
          <w:rFonts w:asciiTheme="majorHAnsi" w:eastAsia="Calibri" w:hAnsiTheme="majorHAnsi"/>
          <w:szCs w:val="24"/>
        </w:rPr>
        <w:t>8:00-9:</w:t>
      </w:r>
      <w:r w:rsidR="00F16426">
        <w:rPr>
          <w:rFonts w:asciiTheme="majorHAnsi" w:eastAsia="Calibri" w:hAnsiTheme="majorHAnsi"/>
          <w:szCs w:val="24"/>
        </w:rPr>
        <w:t>00</w:t>
      </w:r>
      <w:r w:rsidRPr="003F5C55">
        <w:rPr>
          <w:rFonts w:asciiTheme="majorHAnsi" w:eastAsia="Calibri" w:hAnsiTheme="majorHAnsi"/>
          <w:szCs w:val="24"/>
        </w:rPr>
        <w:t xml:space="preserve"> am:  </w:t>
      </w:r>
      <w:r w:rsidRPr="003F5C55">
        <w:rPr>
          <w:rFonts w:asciiTheme="majorHAnsi" w:eastAsia="Calibri" w:hAnsiTheme="majorHAnsi"/>
          <w:b/>
          <w:bCs/>
          <w:szCs w:val="24"/>
        </w:rPr>
        <w:t>Domain II: Health Care Ethics Consultation/Analysis (</w:t>
      </w:r>
      <w:r w:rsidR="00033F86">
        <w:rPr>
          <w:rFonts w:asciiTheme="majorHAnsi" w:eastAsia="Calibri" w:hAnsiTheme="majorHAnsi"/>
          <w:b/>
          <w:bCs/>
          <w:szCs w:val="24"/>
        </w:rPr>
        <w:t>Susan Aronhalt</w:t>
      </w:r>
      <w:r w:rsidRPr="003F5C55">
        <w:rPr>
          <w:rFonts w:asciiTheme="majorHAnsi" w:eastAsia="Calibri" w:hAnsiTheme="majorHAnsi"/>
          <w:b/>
          <w:bCs/>
          <w:szCs w:val="24"/>
        </w:rPr>
        <w:t>)</w:t>
      </w:r>
      <w:r w:rsidR="00B168A5">
        <w:rPr>
          <w:rFonts w:asciiTheme="majorHAnsi" w:eastAsia="Calibri" w:hAnsiTheme="majorHAnsi"/>
          <w:b/>
          <w:bCs/>
          <w:szCs w:val="24"/>
        </w:rPr>
        <w:t xml:space="preserve"> </w:t>
      </w:r>
    </w:p>
    <w:p w14:paraId="3CC7C884" w14:textId="73C1AC56" w:rsidR="007029AD" w:rsidRPr="007029AD" w:rsidRDefault="005A0C1D" w:rsidP="002970B4">
      <w:pPr>
        <w:spacing w:after="160" w:line="276" w:lineRule="auto"/>
        <w:rPr>
          <w:rFonts w:asciiTheme="majorHAnsi" w:eastAsia="Calibri" w:hAnsiTheme="majorHAnsi"/>
          <w:szCs w:val="24"/>
        </w:rPr>
      </w:pPr>
      <w:r>
        <w:rPr>
          <w:rFonts w:asciiTheme="majorHAnsi" w:eastAsia="Calibri" w:hAnsiTheme="majorHAnsi"/>
          <w:szCs w:val="24"/>
        </w:rPr>
        <w:t>Case Discussion</w:t>
      </w:r>
    </w:p>
    <w:p w14:paraId="60C841F6" w14:textId="77777777" w:rsidR="00DB50BD" w:rsidRPr="003F5C55" w:rsidRDefault="004954D0" w:rsidP="002970B4">
      <w:pPr>
        <w:numPr>
          <w:ilvl w:val="0"/>
          <w:numId w:val="5"/>
        </w:numPr>
        <w:spacing w:after="29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pacing w:val="-1"/>
          <w:szCs w:val="24"/>
        </w:rPr>
        <w:t>Models of ethics c</w:t>
      </w:r>
      <w:r w:rsidR="00DB50BD" w:rsidRPr="003F5C55">
        <w:rPr>
          <w:rFonts w:asciiTheme="majorHAnsi" w:eastAsia="Times New Roman" w:hAnsiTheme="majorHAnsi"/>
          <w:spacing w:val="-1"/>
          <w:szCs w:val="24"/>
        </w:rPr>
        <w:t>onsultation</w:t>
      </w:r>
    </w:p>
    <w:p w14:paraId="7D976822" w14:textId="77777777" w:rsidR="00DB50BD" w:rsidRPr="003F5C55" w:rsidRDefault="00DB50BD" w:rsidP="002970B4">
      <w:pPr>
        <w:numPr>
          <w:ilvl w:val="0"/>
          <w:numId w:val="5"/>
        </w:numPr>
        <w:spacing w:after="29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Evaluate and apply relevant health care ethics information (e.g., law, institutional policy, professional codes and formal guidance) </w:t>
      </w:r>
      <w:r w:rsidR="00215F3D" w:rsidRPr="003F5C55">
        <w:rPr>
          <w:rFonts w:asciiTheme="majorHAnsi" w:eastAsia="Times New Roman" w:hAnsiTheme="majorHAnsi"/>
          <w:szCs w:val="24"/>
        </w:rPr>
        <w:t>(K 23</w:t>
      </w:r>
      <w:r w:rsidR="007625C2">
        <w:rPr>
          <w:rFonts w:asciiTheme="majorHAnsi" w:eastAsia="Times New Roman" w:hAnsiTheme="majorHAnsi"/>
          <w:szCs w:val="24"/>
        </w:rPr>
        <w:t>, K51, K60</w:t>
      </w:r>
      <w:r w:rsidR="00215F3D" w:rsidRPr="003F5C55">
        <w:rPr>
          <w:rFonts w:asciiTheme="majorHAnsi" w:eastAsia="Times New Roman" w:hAnsiTheme="majorHAnsi"/>
          <w:szCs w:val="24"/>
        </w:rPr>
        <w:t>)</w:t>
      </w:r>
    </w:p>
    <w:p w14:paraId="3482E487" w14:textId="77777777" w:rsidR="00DB50BD" w:rsidRPr="003F5C55" w:rsidRDefault="00DB50BD" w:rsidP="002970B4">
      <w:pPr>
        <w:numPr>
          <w:ilvl w:val="0"/>
          <w:numId w:val="5"/>
        </w:numPr>
        <w:spacing w:after="29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Clarify relevant ethical issues (e.g., confidentiality, privacy, informed consent, best interest, professional duties) </w:t>
      </w:r>
    </w:p>
    <w:p w14:paraId="1C85D268" w14:textId="77777777" w:rsidR="00DB50BD" w:rsidRPr="003F5C55" w:rsidRDefault="00DB50BD" w:rsidP="002970B4">
      <w:pPr>
        <w:numPr>
          <w:ilvl w:val="0"/>
          <w:numId w:val="5"/>
        </w:numPr>
        <w:spacing w:after="29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>Identify a range of ethically acceptable options and their consequences (IC: 79)</w:t>
      </w:r>
    </w:p>
    <w:p w14:paraId="54E59E92" w14:textId="77777777" w:rsidR="00DB50BD" w:rsidRPr="003F5C55" w:rsidRDefault="00DB50BD" w:rsidP="002970B4">
      <w:pPr>
        <w:numPr>
          <w:ilvl w:val="0"/>
          <w:numId w:val="5"/>
        </w:numPr>
        <w:spacing w:after="29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Evaluate evidence and arguments for and against different options </w:t>
      </w:r>
    </w:p>
    <w:p w14:paraId="08012920" w14:textId="77777777" w:rsidR="00DB50BD" w:rsidRPr="003F5C55" w:rsidRDefault="00DB50BD" w:rsidP="002970B4">
      <w:pPr>
        <w:numPr>
          <w:ilvl w:val="0"/>
          <w:numId w:val="5"/>
        </w:numPr>
        <w:spacing w:before="100" w:beforeAutospacing="1" w:after="100" w:afterAutospacing="1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>Offer recommendations (IC: 81)</w:t>
      </w:r>
    </w:p>
    <w:p w14:paraId="431DFA82" w14:textId="15FA4506" w:rsidR="00DB50BD" w:rsidRPr="003F5C55" w:rsidRDefault="00FF143B" w:rsidP="002970B4">
      <w:pPr>
        <w:spacing w:after="160" w:line="276" w:lineRule="auto"/>
        <w:rPr>
          <w:rFonts w:asciiTheme="majorHAnsi" w:eastAsia="Calibri" w:hAnsiTheme="majorHAnsi"/>
          <w:b/>
          <w:bCs/>
          <w:szCs w:val="24"/>
        </w:rPr>
      </w:pPr>
      <w:bookmarkStart w:id="0" w:name="_Hlk170807185"/>
      <w:r>
        <w:rPr>
          <w:rFonts w:asciiTheme="majorHAnsi" w:eastAsia="Calibri" w:hAnsiTheme="majorHAnsi"/>
          <w:szCs w:val="24"/>
        </w:rPr>
        <w:t>9:</w:t>
      </w:r>
      <w:r w:rsidR="00F16426">
        <w:rPr>
          <w:rFonts w:asciiTheme="majorHAnsi" w:eastAsia="Calibri" w:hAnsiTheme="majorHAnsi"/>
          <w:szCs w:val="24"/>
        </w:rPr>
        <w:t>00</w:t>
      </w:r>
      <w:r>
        <w:rPr>
          <w:rFonts w:asciiTheme="majorHAnsi" w:eastAsia="Calibri" w:hAnsiTheme="majorHAnsi"/>
          <w:szCs w:val="24"/>
        </w:rPr>
        <w:t>-1</w:t>
      </w:r>
      <w:r w:rsidR="00F16426">
        <w:rPr>
          <w:rFonts w:asciiTheme="majorHAnsi" w:eastAsia="Calibri" w:hAnsiTheme="majorHAnsi"/>
          <w:szCs w:val="24"/>
        </w:rPr>
        <w:t>1:00</w:t>
      </w:r>
      <w:r w:rsidR="00DB50BD" w:rsidRPr="003F5C55">
        <w:rPr>
          <w:rFonts w:asciiTheme="majorHAnsi" w:eastAsia="Calibri" w:hAnsiTheme="majorHAnsi"/>
          <w:szCs w:val="24"/>
        </w:rPr>
        <w:t xml:space="preserve"> am: </w:t>
      </w:r>
      <w:r w:rsidR="00DB50BD" w:rsidRPr="003F5C55">
        <w:rPr>
          <w:rFonts w:asciiTheme="majorHAnsi" w:eastAsia="Calibri" w:hAnsiTheme="majorHAnsi"/>
          <w:b/>
          <w:bCs/>
          <w:szCs w:val="24"/>
        </w:rPr>
        <w:t>Domain III: Health Care Ethics Consultation/Process (</w:t>
      </w:r>
      <w:r w:rsidR="00033F86">
        <w:rPr>
          <w:rFonts w:asciiTheme="majorHAnsi" w:eastAsia="Calibri" w:hAnsiTheme="majorHAnsi"/>
          <w:b/>
          <w:bCs/>
          <w:szCs w:val="24"/>
        </w:rPr>
        <w:t>Jeffery Spike</w:t>
      </w:r>
      <w:r w:rsidR="00DB50BD" w:rsidRPr="003F5C55">
        <w:rPr>
          <w:rFonts w:asciiTheme="majorHAnsi" w:eastAsia="Calibri" w:hAnsiTheme="majorHAnsi"/>
          <w:b/>
          <w:bCs/>
          <w:szCs w:val="24"/>
        </w:rPr>
        <w:t>)</w:t>
      </w:r>
    </w:p>
    <w:p w14:paraId="70201E4C" w14:textId="77777777" w:rsidR="00215F3D" w:rsidRPr="003F5C55" w:rsidRDefault="003F5C55" w:rsidP="002970B4">
      <w:pPr>
        <w:numPr>
          <w:ilvl w:val="0"/>
          <w:numId w:val="7"/>
        </w:numPr>
        <w:spacing w:after="27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>Health care ethics consultant resources and r</w:t>
      </w:r>
      <w:r w:rsidR="002C41D1" w:rsidRPr="003F5C55">
        <w:rPr>
          <w:rFonts w:asciiTheme="majorHAnsi" w:eastAsia="Times New Roman" w:hAnsiTheme="majorHAnsi"/>
          <w:szCs w:val="24"/>
        </w:rPr>
        <w:t>elationships (K</w:t>
      </w:r>
      <w:r w:rsidR="007625C2">
        <w:rPr>
          <w:rFonts w:asciiTheme="majorHAnsi" w:eastAsia="Times New Roman" w:hAnsiTheme="majorHAnsi"/>
          <w:szCs w:val="24"/>
        </w:rPr>
        <w:t>44, K</w:t>
      </w:r>
      <w:r w:rsidR="002C41D1" w:rsidRPr="003F5C55">
        <w:rPr>
          <w:rFonts w:asciiTheme="majorHAnsi" w:eastAsia="Times New Roman" w:hAnsiTheme="majorHAnsi"/>
          <w:szCs w:val="24"/>
        </w:rPr>
        <w:t>50)</w:t>
      </w:r>
    </w:p>
    <w:p w14:paraId="1B3737FB" w14:textId="77777777" w:rsidR="00215F3D" w:rsidRPr="003F5C55" w:rsidRDefault="00215F3D" w:rsidP="002970B4">
      <w:pPr>
        <w:numPr>
          <w:ilvl w:val="0"/>
          <w:numId w:val="7"/>
        </w:numPr>
        <w:spacing w:after="27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 w:cs="Calibri"/>
          <w:szCs w:val="24"/>
        </w:rPr>
        <w:t>One-on-one encounters with patients or surrogate decision makers</w:t>
      </w:r>
    </w:p>
    <w:p w14:paraId="306B6117" w14:textId="77777777" w:rsidR="00215F3D" w:rsidRPr="003F5C55" w:rsidRDefault="00215F3D" w:rsidP="002970B4">
      <w:pPr>
        <w:numPr>
          <w:ilvl w:val="0"/>
          <w:numId w:val="7"/>
        </w:numPr>
        <w:spacing w:after="27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hAnsiTheme="majorHAnsi"/>
          <w:szCs w:val="24"/>
        </w:rPr>
        <w:t>Understanding how patients or their surrogate decision makers interpret health, disease, and illness (K</w:t>
      </w:r>
      <w:r w:rsidR="00E13954">
        <w:rPr>
          <w:rFonts w:asciiTheme="majorHAnsi" w:hAnsiTheme="majorHAnsi"/>
          <w:szCs w:val="24"/>
        </w:rPr>
        <w:t>46, K</w:t>
      </w:r>
      <w:r w:rsidRPr="003F5C55">
        <w:rPr>
          <w:rFonts w:asciiTheme="majorHAnsi" w:hAnsiTheme="majorHAnsi"/>
          <w:szCs w:val="24"/>
        </w:rPr>
        <w:t>47</w:t>
      </w:r>
      <w:r w:rsidR="007625C2">
        <w:rPr>
          <w:rFonts w:asciiTheme="majorHAnsi" w:hAnsiTheme="majorHAnsi"/>
          <w:szCs w:val="24"/>
        </w:rPr>
        <w:t>, K56, K58</w:t>
      </w:r>
      <w:r w:rsidRPr="003F5C55">
        <w:rPr>
          <w:rFonts w:asciiTheme="majorHAnsi" w:hAnsiTheme="majorHAnsi"/>
          <w:szCs w:val="24"/>
        </w:rPr>
        <w:t>)</w:t>
      </w:r>
    </w:p>
    <w:p w14:paraId="22787F15" w14:textId="77777777" w:rsidR="00DB50BD" w:rsidRPr="003F5C55" w:rsidRDefault="00DB50BD" w:rsidP="002970B4">
      <w:pPr>
        <w:numPr>
          <w:ilvl w:val="0"/>
          <w:numId w:val="7"/>
        </w:numPr>
        <w:spacing w:after="27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Create a respectful and trusting environment </w:t>
      </w:r>
      <w:r w:rsidR="00E13954">
        <w:rPr>
          <w:rFonts w:asciiTheme="majorHAnsi" w:eastAsia="Times New Roman" w:hAnsiTheme="majorHAnsi"/>
          <w:szCs w:val="24"/>
        </w:rPr>
        <w:t>(K6)</w:t>
      </w:r>
    </w:p>
    <w:p w14:paraId="03B0064D" w14:textId="77777777" w:rsidR="00DB50BD" w:rsidRPr="003F5C55" w:rsidRDefault="00DB50BD" w:rsidP="002970B4">
      <w:pPr>
        <w:numPr>
          <w:ilvl w:val="0"/>
          <w:numId w:val="7"/>
        </w:numPr>
        <w:spacing w:after="27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Promote respect for diversity </w:t>
      </w:r>
      <w:r w:rsidR="00A74F4D">
        <w:rPr>
          <w:rFonts w:asciiTheme="majorHAnsi" w:eastAsia="Times New Roman" w:hAnsiTheme="majorHAnsi"/>
          <w:szCs w:val="24"/>
        </w:rPr>
        <w:t>(K 48, K58)</w:t>
      </w:r>
    </w:p>
    <w:p w14:paraId="12EE57E5" w14:textId="77777777" w:rsidR="00DB50BD" w:rsidRPr="003F5C55" w:rsidRDefault="00DB50BD" w:rsidP="002970B4">
      <w:pPr>
        <w:numPr>
          <w:ilvl w:val="0"/>
          <w:numId w:val="7"/>
        </w:numPr>
        <w:spacing w:after="27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Establish realistic expectations about the consultation process </w:t>
      </w:r>
    </w:p>
    <w:p w14:paraId="5CAEAE34" w14:textId="77777777" w:rsidR="00DB50BD" w:rsidRPr="003F5C55" w:rsidRDefault="00DB50BD" w:rsidP="002970B4">
      <w:pPr>
        <w:numPr>
          <w:ilvl w:val="0"/>
          <w:numId w:val="7"/>
        </w:numPr>
        <w:spacing w:after="27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Determine whether a particular request will involve only </w:t>
      </w:r>
      <w:r w:rsidR="007625C2">
        <w:rPr>
          <w:rFonts w:asciiTheme="majorHAnsi" w:eastAsia="Times New Roman" w:hAnsiTheme="majorHAnsi"/>
          <w:szCs w:val="24"/>
        </w:rPr>
        <w:t>the healthcare ethics consult</w:t>
      </w:r>
      <w:r w:rsidRPr="003F5C55">
        <w:rPr>
          <w:rFonts w:asciiTheme="majorHAnsi" w:eastAsia="Times New Roman" w:hAnsiTheme="majorHAnsi"/>
          <w:szCs w:val="24"/>
        </w:rPr>
        <w:t xml:space="preserve"> service or is appropriate for joint effort </w:t>
      </w:r>
      <w:r w:rsidR="007625C2">
        <w:rPr>
          <w:rFonts w:asciiTheme="majorHAnsi" w:eastAsia="Times New Roman" w:hAnsiTheme="majorHAnsi"/>
          <w:szCs w:val="24"/>
        </w:rPr>
        <w:t>(K44)</w:t>
      </w:r>
    </w:p>
    <w:p w14:paraId="345DDBB4" w14:textId="77777777" w:rsidR="00DB50BD" w:rsidRPr="003F5C55" w:rsidRDefault="00DB50BD" w:rsidP="002970B4">
      <w:pPr>
        <w:numPr>
          <w:ilvl w:val="0"/>
          <w:numId w:val="7"/>
        </w:numPr>
        <w:spacing w:after="27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>Facilitate effective communication among all parties (IC: 78)</w:t>
      </w:r>
    </w:p>
    <w:p w14:paraId="0FC267ED" w14:textId="77777777" w:rsidR="00DB50BD" w:rsidRPr="003F5C55" w:rsidRDefault="00DB50BD" w:rsidP="002970B4">
      <w:pPr>
        <w:numPr>
          <w:ilvl w:val="0"/>
          <w:numId w:val="7"/>
        </w:numPr>
        <w:spacing w:after="27" w:line="276" w:lineRule="auto"/>
        <w:ind w:left="600"/>
        <w:rPr>
          <w:rFonts w:asciiTheme="majorHAnsi" w:eastAsia="Times New Roman" w:hAnsiTheme="majorHAnsi"/>
          <w:szCs w:val="24"/>
        </w:rPr>
      </w:pPr>
      <w:bookmarkStart w:id="1" w:name="_Hlk170807526"/>
      <w:bookmarkEnd w:id="0"/>
      <w:r w:rsidRPr="003F5C55">
        <w:rPr>
          <w:rFonts w:asciiTheme="majorHAnsi" w:eastAsia="Times New Roman" w:hAnsiTheme="majorHAnsi"/>
          <w:szCs w:val="24"/>
        </w:rPr>
        <w:lastRenderedPageBreak/>
        <w:t xml:space="preserve">Identify who should be involved in a consultation (e.g., patient, healthcare professionals, family members) </w:t>
      </w:r>
      <w:r w:rsidR="007625C2">
        <w:rPr>
          <w:rFonts w:asciiTheme="majorHAnsi" w:eastAsia="Times New Roman" w:hAnsiTheme="majorHAnsi"/>
          <w:szCs w:val="24"/>
        </w:rPr>
        <w:t>(K44)</w:t>
      </w:r>
    </w:p>
    <w:p w14:paraId="3019B947" w14:textId="77777777" w:rsidR="00DB50BD" w:rsidRPr="003F5C55" w:rsidRDefault="00DB50BD" w:rsidP="002970B4">
      <w:pPr>
        <w:numPr>
          <w:ilvl w:val="0"/>
          <w:numId w:val="7"/>
        </w:numPr>
        <w:spacing w:after="27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Collaborate with other responsible persons, departments, or divisions within the institution </w:t>
      </w:r>
    </w:p>
    <w:p w14:paraId="65E5ABE3" w14:textId="77777777" w:rsidR="00DB50BD" w:rsidRPr="003F5C55" w:rsidRDefault="00DB50BD" w:rsidP="002970B4">
      <w:pPr>
        <w:numPr>
          <w:ilvl w:val="0"/>
          <w:numId w:val="7"/>
        </w:numPr>
        <w:spacing w:after="27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Facilitate formal meetings (e.g., clarifying participants’ roles, identifying the goal, establishing expectations and confidentiality) </w:t>
      </w:r>
      <w:r w:rsidR="00E13954">
        <w:rPr>
          <w:rFonts w:asciiTheme="majorHAnsi" w:eastAsia="Times New Roman" w:hAnsiTheme="majorHAnsi"/>
          <w:szCs w:val="24"/>
        </w:rPr>
        <w:t xml:space="preserve">(K6, </w:t>
      </w:r>
      <w:r w:rsidR="00A74F4D">
        <w:rPr>
          <w:rFonts w:asciiTheme="majorHAnsi" w:eastAsia="Times New Roman" w:hAnsiTheme="majorHAnsi"/>
          <w:szCs w:val="24"/>
        </w:rPr>
        <w:t>K44, K45)</w:t>
      </w:r>
    </w:p>
    <w:p w14:paraId="37000E2A" w14:textId="77777777" w:rsidR="00DB50BD" w:rsidRPr="003F5C55" w:rsidRDefault="00DB50BD" w:rsidP="002970B4">
      <w:pPr>
        <w:numPr>
          <w:ilvl w:val="0"/>
          <w:numId w:val="7"/>
        </w:numPr>
        <w:spacing w:after="27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Educate involved parties about the ethical dimensions of the consultation </w:t>
      </w:r>
      <w:r w:rsidR="00522736">
        <w:rPr>
          <w:rFonts w:asciiTheme="majorHAnsi" w:eastAsia="Times New Roman" w:hAnsiTheme="majorHAnsi"/>
          <w:szCs w:val="24"/>
        </w:rPr>
        <w:t>(K02, K16, K19, K 20, K21, K22, K28, K31, K42, K43)</w:t>
      </w:r>
    </w:p>
    <w:p w14:paraId="182C2DEA" w14:textId="77777777" w:rsidR="00DB50BD" w:rsidRPr="003F5C55" w:rsidRDefault="00DB50BD" w:rsidP="002970B4">
      <w:pPr>
        <w:numPr>
          <w:ilvl w:val="0"/>
          <w:numId w:val="7"/>
        </w:numPr>
        <w:spacing w:after="27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Recognize and attend to relational barriers to communication (e.g., suffering, moral distress, strong emotions) </w:t>
      </w:r>
      <w:r w:rsidR="007625C2">
        <w:rPr>
          <w:rFonts w:asciiTheme="majorHAnsi" w:eastAsia="Times New Roman" w:hAnsiTheme="majorHAnsi"/>
          <w:szCs w:val="24"/>
        </w:rPr>
        <w:t>(</w:t>
      </w:r>
      <w:r w:rsidR="00522736">
        <w:rPr>
          <w:rFonts w:asciiTheme="majorHAnsi" w:eastAsia="Times New Roman" w:hAnsiTheme="majorHAnsi"/>
          <w:szCs w:val="24"/>
        </w:rPr>
        <w:t xml:space="preserve">K10, </w:t>
      </w:r>
      <w:r w:rsidR="007625C2">
        <w:rPr>
          <w:rFonts w:asciiTheme="majorHAnsi" w:eastAsia="Times New Roman" w:hAnsiTheme="majorHAnsi"/>
          <w:szCs w:val="24"/>
        </w:rPr>
        <w:t>K17</w:t>
      </w:r>
      <w:r w:rsidR="00522736">
        <w:rPr>
          <w:rFonts w:asciiTheme="majorHAnsi" w:eastAsia="Times New Roman" w:hAnsiTheme="majorHAnsi"/>
          <w:szCs w:val="24"/>
        </w:rPr>
        <w:t xml:space="preserve">, K43, </w:t>
      </w:r>
    </w:p>
    <w:p w14:paraId="71EA1683" w14:textId="77777777" w:rsidR="00DB50BD" w:rsidRPr="003F5C55" w:rsidRDefault="00DB50BD" w:rsidP="002970B4">
      <w:pPr>
        <w:numPr>
          <w:ilvl w:val="0"/>
          <w:numId w:val="7"/>
        </w:numPr>
        <w:spacing w:after="27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Represent the views of the involved parties to others </w:t>
      </w:r>
    </w:p>
    <w:p w14:paraId="3C6E9BBF" w14:textId="77777777" w:rsidR="00DB50BD" w:rsidRDefault="00DB50BD" w:rsidP="002970B4">
      <w:pPr>
        <w:numPr>
          <w:ilvl w:val="0"/>
          <w:numId w:val="7"/>
        </w:numPr>
        <w:spacing w:after="27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>Identify underlying systems issues and bring them to the attention of the appropriate institutional resource for handling such concerns at the appropriate level</w:t>
      </w:r>
      <w:r w:rsidR="007625C2">
        <w:rPr>
          <w:rFonts w:asciiTheme="majorHAnsi" w:eastAsia="Times New Roman" w:hAnsiTheme="majorHAnsi"/>
          <w:szCs w:val="24"/>
        </w:rPr>
        <w:t xml:space="preserve"> (K54, K 55, K59)</w:t>
      </w:r>
    </w:p>
    <w:bookmarkEnd w:id="1"/>
    <w:p w14:paraId="7A59C779" w14:textId="77777777" w:rsidR="00FF143B" w:rsidRDefault="00FF143B" w:rsidP="002970B4">
      <w:pPr>
        <w:spacing w:after="27" w:line="276" w:lineRule="auto"/>
        <w:rPr>
          <w:rFonts w:asciiTheme="majorHAnsi" w:eastAsia="Times New Roman" w:hAnsiTheme="majorHAnsi"/>
          <w:szCs w:val="24"/>
        </w:rPr>
      </w:pPr>
    </w:p>
    <w:p w14:paraId="61466C09" w14:textId="2058BC77" w:rsidR="00DB50BD" w:rsidRDefault="00FF143B" w:rsidP="002970B4">
      <w:pPr>
        <w:spacing w:after="27" w:line="276" w:lineRule="auto"/>
        <w:rPr>
          <w:rFonts w:asciiTheme="majorHAnsi" w:eastAsia="Times New Roman" w:hAnsiTheme="majorHAnsi"/>
          <w:szCs w:val="24"/>
        </w:rPr>
      </w:pPr>
      <w:r>
        <w:rPr>
          <w:rFonts w:asciiTheme="majorHAnsi" w:eastAsia="Times New Roman" w:hAnsiTheme="majorHAnsi"/>
          <w:szCs w:val="24"/>
        </w:rPr>
        <w:t>1</w:t>
      </w:r>
      <w:r w:rsidR="00F16426">
        <w:rPr>
          <w:rFonts w:asciiTheme="majorHAnsi" w:eastAsia="Times New Roman" w:hAnsiTheme="majorHAnsi"/>
          <w:szCs w:val="24"/>
        </w:rPr>
        <w:t>1:00</w:t>
      </w:r>
      <w:r>
        <w:rPr>
          <w:rFonts w:asciiTheme="majorHAnsi" w:eastAsia="Times New Roman" w:hAnsiTheme="majorHAnsi"/>
          <w:szCs w:val="24"/>
        </w:rPr>
        <w:t>-11:</w:t>
      </w:r>
      <w:r w:rsidR="00F16426">
        <w:rPr>
          <w:rFonts w:asciiTheme="majorHAnsi" w:eastAsia="Times New Roman" w:hAnsiTheme="majorHAnsi"/>
          <w:szCs w:val="24"/>
        </w:rPr>
        <w:t>15</w:t>
      </w:r>
      <w:r>
        <w:rPr>
          <w:rFonts w:asciiTheme="majorHAnsi" w:eastAsia="Times New Roman" w:hAnsiTheme="majorHAnsi"/>
          <w:szCs w:val="24"/>
        </w:rPr>
        <w:t xml:space="preserve"> am: Break</w:t>
      </w:r>
    </w:p>
    <w:p w14:paraId="65AB7181" w14:textId="77777777" w:rsidR="002970B4" w:rsidRPr="002970B4" w:rsidRDefault="002970B4" w:rsidP="002970B4">
      <w:pPr>
        <w:spacing w:after="27" w:line="276" w:lineRule="auto"/>
        <w:rPr>
          <w:rFonts w:asciiTheme="majorHAnsi" w:eastAsia="Times New Roman" w:hAnsiTheme="majorHAnsi"/>
          <w:szCs w:val="24"/>
        </w:rPr>
      </w:pPr>
    </w:p>
    <w:p w14:paraId="7D2E52B4" w14:textId="60505E61" w:rsidR="00B168A5" w:rsidRPr="003F5C55" w:rsidRDefault="00DB50BD" w:rsidP="002970B4">
      <w:pPr>
        <w:spacing w:after="27" w:line="276" w:lineRule="auto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Calibri" w:hAnsiTheme="majorHAnsi"/>
          <w:szCs w:val="24"/>
        </w:rPr>
        <w:t>11:</w:t>
      </w:r>
      <w:r w:rsidR="00F16426">
        <w:rPr>
          <w:rFonts w:asciiTheme="majorHAnsi" w:eastAsia="Calibri" w:hAnsiTheme="majorHAnsi"/>
          <w:szCs w:val="24"/>
        </w:rPr>
        <w:t>15</w:t>
      </w:r>
      <w:r w:rsidRPr="003F5C55">
        <w:rPr>
          <w:rFonts w:asciiTheme="majorHAnsi" w:eastAsia="Calibri" w:hAnsiTheme="majorHAnsi"/>
          <w:szCs w:val="24"/>
        </w:rPr>
        <w:t>-12:</w:t>
      </w:r>
      <w:r w:rsidR="00F16426">
        <w:rPr>
          <w:rFonts w:asciiTheme="majorHAnsi" w:eastAsia="Calibri" w:hAnsiTheme="majorHAnsi"/>
          <w:szCs w:val="24"/>
        </w:rPr>
        <w:t>15</w:t>
      </w:r>
      <w:r w:rsidRPr="003F5C55">
        <w:rPr>
          <w:rFonts w:asciiTheme="majorHAnsi" w:eastAsia="Calibri" w:hAnsiTheme="majorHAnsi"/>
          <w:szCs w:val="24"/>
        </w:rPr>
        <w:t xml:space="preserve"> </w:t>
      </w:r>
      <w:r w:rsidR="00B168A5">
        <w:rPr>
          <w:rFonts w:asciiTheme="majorHAnsi" w:eastAsia="Calibri" w:hAnsiTheme="majorHAnsi"/>
          <w:szCs w:val="24"/>
        </w:rPr>
        <w:t xml:space="preserve">pm: </w:t>
      </w:r>
      <w:r w:rsidR="00B168A5" w:rsidRPr="003F5C55">
        <w:rPr>
          <w:rFonts w:asciiTheme="majorHAnsi" w:eastAsia="Times New Roman" w:hAnsiTheme="majorHAnsi"/>
          <w:b/>
          <w:bCs/>
          <w:szCs w:val="24"/>
        </w:rPr>
        <w:t>Domain III: Health Care Ethics Consultation/Process</w:t>
      </w:r>
      <w:r w:rsidR="00C5439C">
        <w:rPr>
          <w:rFonts w:asciiTheme="majorHAnsi" w:eastAsia="Times New Roman" w:hAnsiTheme="majorHAnsi"/>
          <w:b/>
          <w:bCs/>
          <w:szCs w:val="24"/>
        </w:rPr>
        <w:t xml:space="preserve"> and Entering a Note in the Electronic Medical Record</w:t>
      </w:r>
      <w:r w:rsidR="00B168A5" w:rsidRPr="003F5C55">
        <w:rPr>
          <w:rFonts w:asciiTheme="majorHAnsi" w:eastAsia="Times New Roman" w:hAnsiTheme="majorHAnsi"/>
          <w:b/>
          <w:bCs/>
          <w:szCs w:val="24"/>
        </w:rPr>
        <w:t xml:space="preserve"> (</w:t>
      </w:r>
      <w:r w:rsidR="00F01F85">
        <w:rPr>
          <w:rFonts w:asciiTheme="majorHAnsi" w:eastAsia="Times New Roman" w:hAnsiTheme="majorHAnsi"/>
          <w:b/>
          <w:bCs/>
          <w:szCs w:val="24"/>
        </w:rPr>
        <w:t>Julia Taylor</w:t>
      </w:r>
      <w:r w:rsidR="00B168A5" w:rsidRPr="003F5C55">
        <w:rPr>
          <w:rFonts w:asciiTheme="majorHAnsi" w:eastAsia="Times New Roman" w:hAnsiTheme="majorHAnsi"/>
          <w:b/>
          <w:bCs/>
          <w:szCs w:val="24"/>
        </w:rPr>
        <w:t>)</w:t>
      </w:r>
    </w:p>
    <w:p w14:paraId="7527B25B" w14:textId="77777777" w:rsidR="00B168A5" w:rsidRPr="003F5C55" w:rsidRDefault="00B168A5" w:rsidP="002970B4">
      <w:pPr>
        <w:numPr>
          <w:ilvl w:val="0"/>
          <w:numId w:val="8"/>
        </w:numPr>
        <w:spacing w:before="100" w:beforeAutospacing="1" w:after="100" w:afterAutospacing="1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Document consultations in internal healthcare ethics consultation service records </w:t>
      </w:r>
    </w:p>
    <w:p w14:paraId="0EF24DB7" w14:textId="2B1136FC" w:rsidR="00B168A5" w:rsidRPr="003F5C55" w:rsidRDefault="00B168A5" w:rsidP="002970B4">
      <w:pPr>
        <w:numPr>
          <w:ilvl w:val="0"/>
          <w:numId w:val="8"/>
        </w:numPr>
        <w:spacing w:after="18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Document consultations in patient health records </w:t>
      </w:r>
    </w:p>
    <w:p w14:paraId="009C1451" w14:textId="77777777" w:rsidR="00B168A5" w:rsidRPr="003F5C55" w:rsidRDefault="00B168A5" w:rsidP="002970B4">
      <w:pPr>
        <w:numPr>
          <w:ilvl w:val="0"/>
          <w:numId w:val="8"/>
        </w:numPr>
        <w:spacing w:after="18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Summarize and communicate documentation to relevant parties </w:t>
      </w:r>
    </w:p>
    <w:p w14:paraId="7EC408B1" w14:textId="77777777" w:rsidR="00B168A5" w:rsidRPr="003F5C55" w:rsidRDefault="00B168A5" w:rsidP="002970B4">
      <w:pPr>
        <w:numPr>
          <w:ilvl w:val="0"/>
          <w:numId w:val="8"/>
        </w:numPr>
        <w:spacing w:after="18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Identify the need for and establish the timeline for and complete follow-up activities </w:t>
      </w:r>
    </w:p>
    <w:p w14:paraId="418E6104" w14:textId="77777777" w:rsidR="00B168A5" w:rsidRPr="003F5C55" w:rsidRDefault="00B168A5" w:rsidP="002970B4">
      <w:pPr>
        <w:numPr>
          <w:ilvl w:val="0"/>
          <w:numId w:val="8"/>
        </w:numPr>
        <w:spacing w:after="18" w:line="276" w:lineRule="auto"/>
        <w:ind w:left="600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Provide informal guidance or sounding-board (e.g., “curbside” consultation) </w:t>
      </w:r>
    </w:p>
    <w:p w14:paraId="0E2CBF6E" w14:textId="77777777" w:rsidR="004025F2" w:rsidRPr="00B168A5" w:rsidRDefault="00B168A5" w:rsidP="002970B4">
      <w:pPr>
        <w:numPr>
          <w:ilvl w:val="0"/>
          <w:numId w:val="8"/>
        </w:numPr>
        <w:spacing w:before="100" w:beforeAutospacing="1" w:after="160" w:afterAutospacing="1" w:line="276" w:lineRule="auto"/>
        <w:ind w:left="600"/>
        <w:rPr>
          <w:rFonts w:asciiTheme="majorHAnsi" w:eastAsia="Calibri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>Use institutional structures and resources to facilitate implementation of recommendations</w:t>
      </w:r>
      <w:r w:rsidR="00522736">
        <w:rPr>
          <w:rFonts w:asciiTheme="majorHAnsi" w:eastAsia="Times New Roman" w:hAnsiTheme="majorHAnsi"/>
          <w:szCs w:val="24"/>
        </w:rPr>
        <w:t xml:space="preserve"> (K55, K59</w:t>
      </w:r>
    </w:p>
    <w:p w14:paraId="65B8A4CB" w14:textId="6C87E7EE" w:rsidR="00DB50BD" w:rsidRDefault="00F16426" w:rsidP="002970B4">
      <w:pPr>
        <w:spacing w:after="27" w:line="276" w:lineRule="auto"/>
        <w:rPr>
          <w:rFonts w:asciiTheme="majorHAnsi" w:eastAsia="Times New Roman" w:hAnsiTheme="majorHAnsi"/>
          <w:szCs w:val="24"/>
        </w:rPr>
      </w:pPr>
      <w:r>
        <w:rPr>
          <w:rFonts w:asciiTheme="majorHAnsi" w:eastAsia="Times New Roman" w:hAnsiTheme="majorHAnsi"/>
          <w:szCs w:val="24"/>
        </w:rPr>
        <w:t>12:30-2:00 pm: Ethics and Moral Distress Consult Services Weekly Meeting</w:t>
      </w:r>
    </w:p>
    <w:p w14:paraId="7796E4AC" w14:textId="77777777" w:rsidR="007A5174" w:rsidRDefault="007A5174" w:rsidP="002970B4">
      <w:pPr>
        <w:spacing w:after="27" w:line="276" w:lineRule="auto"/>
        <w:rPr>
          <w:rFonts w:asciiTheme="majorHAnsi" w:eastAsia="Times New Roman" w:hAnsiTheme="majorHAnsi"/>
          <w:szCs w:val="24"/>
        </w:rPr>
      </w:pPr>
    </w:p>
    <w:p w14:paraId="4B2DC2E1" w14:textId="773264B3" w:rsidR="006B48B5" w:rsidRDefault="00F16426" w:rsidP="006B48B5">
      <w:pPr>
        <w:spacing w:line="276" w:lineRule="auto"/>
        <w:rPr>
          <w:rFonts w:asciiTheme="majorHAnsi" w:eastAsia="Times New Roman" w:hAnsiTheme="majorHAnsi"/>
          <w:b/>
          <w:bCs/>
          <w:spacing w:val="-1"/>
          <w:szCs w:val="24"/>
        </w:rPr>
      </w:pPr>
      <w:r>
        <w:rPr>
          <w:rFonts w:asciiTheme="majorHAnsi" w:eastAsia="Times New Roman" w:hAnsiTheme="majorHAnsi"/>
          <w:szCs w:val="24"/>
        </w:rPr>
        <w:t>2:00</w:t>
      </w:r>
      <w:r w:rsidR="005B7513">
        <w:rPr>
          <w:rFonts w:asciiTheme="majorHAnsi" w:eastAsia="Times New Roman" w:hAnsiTheme="majorHAnsi"/>
          <w:szCs w:val="24"/>
        </w:rPr>
        <w:t>-</w:t>
      </w:r>
      <w:r>
        <w:rPr>
          <w:rFonts w:asciiTheme="majorHAnsi" w:eastAsia="Times New Roman" w:hAnsiTheme="majorHAnsi"/>
          <w:szCs w:val="24"/>
        </w:rPr>
        <w:t>3:00</w:t>
      </w:r>
      <w:r w:rsidR="005B7513">
        <w:rPr>
          <w:rFonts w:asciiTheme="majorHAnsi" w:eastAsia="Times New Roman" w:hAnsiTheme="majorHAnsi"/>
          <w:szCs w:val="24"/>
        </w:rPr>
        <w:t>p</w:t>
      </w:r>
      <w:r w:rsidR="007A5174" w:rsidRPr="003F5C55">
        <w:rPr>
          <w:rFonts w:asciiTheme="majorHAnsi" w:eastAsia="Times New Roman" w:hAnsiTheme="majorHAnsi"/>
          <w:szCs w:val="24"/>
        </w:rPr>
        <w:t xml:space="preserve">m:  </w:t>
      </w:r>
      <w:r w:rsidR="006B48B5">
        <w:rPr>
          <w:rFonts w:asciiTheme="majorHAnsi" w:eastAsia="Times New Roman" w:hAnsiTheme="majorHAnsi"/>
          <w:b/>
          <w:bCs/>
          <w:spacing w:val="-1"/>
          <w:szCs w:val="24"/>
        </w:rPr>
        <w:t xml:space="preserve">Mental Health Issues </w:t>
      </w:r>
      <w:r w:rsidR="006B48B5" w:rsidRPr="00511398">
        <w:rPr>
          <w:rFonts w:asciiTheme="majorHAnsi" w:eastAsia="Times New Roman" w:hAnsiTheme="majorHAnsi"/>
          <w:b/>
          <w:bCs/>
          <w:spacing w:val="-1"/>
          <w:szCs w:val="24"/>
        </w:rPr>
        <w:t>(presentation and case for discussion) (</w:t>
      </w:r>
      <w:r w:rsidR="006B48B5">
        <w:rPr>
          <w:rFonts w:asciiTheme="majorHAnsi" w:eastAsia="Times New Roman" w:hAnsiTheme="majorHAnsi"/>
          <w:b/>
          <w:bCs/>
          <w:spacing w:val="-1"/>
          <w:szCs w:val="24"/>
        </w:rPr>
        <w:t>Andrew Legan)</w:t>
      </w:r>
    </w:p>
    <w:p w14:paraId="74429C15" w14:textId="3A6ACADD" w:rsidR="00F01F85" w:rsidRDefault="00F01F85" w:rsidP="006B48B5">
      <w:pPr>
        <w:spacing w:line="276" w:lineRule="auto"/>
        <w:rPr>
          <w:rFonts w:asciiTheme="majorHAnsi" w:eastAsia="Times New Roman" w:hAnsiTheme="majorHAnsi"/>
          <w:b/>
          <w:bCs/>
          <w:spacing w:val="-1"/>
          <w:szCs w:val="24"/>
        </w:rPr>
      </w:pPr>
    </w:p>
    <w:p w14:paraId="2DF5563B" w14:textId="5505A60A" w:rsidR="00F01F85" w:rsidRDefault="00F01F85" w:rsidP="00F01F85">
      <w:pPr>
        <w:pStyle w:val="ListParagraph"/>
        <w:numPr>
          <w:ilvl w:val="0"/>
          <w:numId w:val="31"/>
        </w:numPr>
        <w:spacing w:line="276" w:lineRule="auto"/>
        <w:rPr>
          <w:rFonts w:asciiTheme="majorHAnsi" w:eastAsia="Times New Roman" w:hAnsiTheme="majorHAnsi"/>
          <w:spacing w:val="-1"/>
          <w:szCs w:val="24"/>
        </w:rPr>
      </w:pPr>
      <w:r>
        <w:rPr>
          <w:rFonts w:asciiTheme="majorHAnsi" w:eastAsia="Times New Roman" w:hAnsiTheme="majorHAnsi"/>
          <w:spacing w:val="-1"/>
          <w:szCs w:val="24"/>
        </w:rPr>
        <w:t>Assessing decisional capacity</w:t>
      </w:r>
    </w:p>
    <w:p w14:paraId="54BFA6DF" w14:textId="00618B2E" w:rsidR="00F01F85" w:rsidRDefault="00F01F85" w:rsidP="00F01F85">
      <w:pPr>
        <w:pStyle w:val="ListParagraph"/>
        <w:numPr>
          <w:ilvl w:val="0"/>
          <w:numId w:val="31"/>
        </w:numPr>
        <w:spacing w:line="276" w:lineRule="auto"/>
        <w:rPr>
          <w:rFonts w:asciiTheme="majorHAnsi" w:eastAsia="Times New Roman" w:hAnsiTheme="majorHAnsi"/>
          <w:spacing w:val="-1"/>
          <w:szCs w:val="24"/>
        </w:rPr>
      </w:pPr>
      <w:r>
        <w:rPr>
          <w:rFonts w:asciiTheme="majorHAnsi" w:eastAsia="Times New Roman" w:hAnsiTheme="majorHAnsi"/>
          <w:spacing w:val="-1"/>
          <w:szCs w:val="24"/>
        </w:rPr>
        <w:t>Challenges to providing mental health treatment for patients with medical admissions</w:t>
      </w:r>
    </w:p>
    <w:p w14:paraId="39250AC0" w14:textId="33720BB4" w:rsidR="00F01F85" w:rsidRDefault="00F01F85" w:rsidP="00F01F85">
      <w:pPr>
        <w:pStyle w:val="ListParagraph"/>
        <w:numPr>
          <w:ilvl w:val="0"/>
          <w:numId w:val="31"/>
        </w:numPr>
        <w:spacing w:line="276" w:lineRule="auto"/>
        <w:rPr>
          <w:rFonts w:asciiTheme="majorHAnsi" w:eastAsia="Times New Roman" w:hAnsiTheme="majorHAnsi"/>
          <w:spacing w:val="-1"/>
          <w:szCs w:val="24"/>
        </w:rPr>
      </w:pPr>
      <w:r>
        <w:rPr>
          <w:rFonts w:asciiTheme="majorHAnsi" w:eastAsia="Times New Roman" w:hAnsiTheme="majorHAnsi"/>
          <w:spacing w:val="-1"/>
          <w:szCs w:val="24"/>
        </w:rPr>
        <w:t>Judicial treatment orders for emergency custody, temporary detention, involuntary commitment, or mandatory outpatient commitment order related to mental health treatment</w:t>
      </w:r>
    </w:p>
    <w:p w14:paraId="07430694" w14:textId="316007F9" w:rsidR="00B3622C" w:rsidRDefault="00B3622C" w:rsidP="002970B4">
      <w:pPr>
        <w:spacing w:line="276" w:lineRule="auto"/>
        <w:rPr>
          <w:rFonts w:asciiTheme="majorHAnsi" w:eastAsia="Times New Roman" w:hAnsiTheme="majorHAnsi"/>
          <w:szCs w:val="24"/>
        </w:rPr>
      </w:pPr>
    </w:p>
    <w:p w14:paraId="52152B29" w14:textId="6E149E2B" w:rsidR="00B3622C" w:rsidRPr="00EF51A8" w:rsidRDefault="00F16426" w:rsidP="00B3622C">
      <w:pPr>
        <w:spacing w:after="160" w:line="276" w:lineRule="auto"/>
        <w:rPr>
          <w:rFonts w:asciiTheme="majorHAnsi" w:eastAsia="Calibri" w:hAnsiTheme="majorHAnsi"/>
          <w:b/>
          <w:szCs w:val="24"/>
        </w:rPr>
      </w:pPr>
      <w:r>
        <w:rPr>
          <w:rFonts w:asciiTheme="majorHAnsi" w:eastAsia="Calibri" w:hAnsiTheme="majorHAnsi"/>
          <w:szCs w:val="24"/>
        </w:rPr>
        <w:t>3:00-4</w:t>
      </w:r>
      <w:r w:rsidR="00B3622C" w:rsidRPr="003F5C55">
        <w:rPr>
          <w:rFonts w:asciiTheme="majorHAnsi" w:eastAsia="Calibri" w:hAnsiTheme="majorHAnsi"/>
          <w:szCs w:val="24"/>
        </w:rPr>
        <w:t>:</w:t>
      </w:r>
      <w:r>
        <w:rPr>
          <w:rFonts w:asciiTheme="majorHAnsi" w:eastAsia="Calibri" w:hAnsiTheme="majorHAnsi"/>
          <w:szCs w:val="24"/>
        </w:rPr>
        <w:t>00 pm</w:t>
      </w:r>
      <w:r w:rsidR="00B3622C" w:rsidRPr="003F5C55">
        <w:rPr>
          <w:rFonts w:asciiTheme="majorHAnsi" w:eastAsia="Calibri" w:hAnsiTheme="majorHAnsi"/>
          <w:szCs w:val="24"/>
        </w:rPr>
        <w:t xml:space="preserve"> </w:t>
      </w:r>
      <w:r w:rsidR="00B3622C" w:rsidRPr="003F5C55">
        <w:rPr>
          <w:rFonts w:asciiTheme="majorHAnsi" w:eastAsia="Calibri" w:hAnsiTheme="majorHAnsi"/>
          <w:b/>
          <w:bCs/>
          <w:spacing w:val="-1"/>
          <w:szCs w:val="24"/>
        </w:rPr>
        <w:t xml:space="preserve">Core Knowledge: </w:t>
      </w:r>
      <w:r w:rsidR="00B3622C" w:rsidRPr="003F5C55">
        <w:rPr>
          <w:rFonts w:asciiTheme="majorHAnsi" w:eastAsia="Times New Roman" w:hAnsiTheme="majorHAnsi"/>
          <w:b/>
          <w:spacing w:val="-1"/>
          <w:szCs w:val="24"/>
        </w:rPr>
        <w:t>Ethical Issues</w:t>
      </w:r>
      <w:r w:rsidR="00B3622C" w:rsidRPr="003F5C55">
        <w:rPr>
          <w:rFonts w:asciiTheme="majorHAnsi" w:eastAsia="Times New Roman" w:hAnsiTheme="majorHAnsi"/>
          <w:b/>
          <w:szCs w:val="24"/>
        </w:rPr>
        <w:t xml:space="preserve"> </w:t>
      </w:r>
      <w:r w:rsidR="00B3622C" w:rsidRPr="003F5C55">
        <w:rPr>
          <w:rFonts w:asciiTheme="majorHAnsi" w:eastAsia="Times New Roman" w:hAnsiTheme="majorHAnsi"/>
          <w:b/>
          <w:spacing w:val="-1"/>
          <w:szCs w:val="24"/>
        </w:rPr>
        <w:t>Involving</w:t>
      </w:r>
      <w:r w:rsidR="00B3622C" w:rsidRPr="003F5C55">
        <w:rPr>
          <w:rFonts w:asciiTheme="majorHAnsi" w:eastAsia="Times New Roman" w:hAnsiTheme="majorHAnsi"/>
          <w:b/>
          <w:szCs w:val="24"/>
        </w:rPr>
        <w:t xml:space="preserve"> </w:t>
      </w:r>
      <w:r w:rsidR="00B3622C">
        <w:rPr>
          <w:rFonts w:asciiTheme="majorHAnsi" w:eastAsia="Times New Roman" w:hAnsiTheme="majorHAnsi"/>
          <w:b/>
          <w:spacing w:val="-1"/>
          <w:szCs w:val="24"/>
        </w:rPr>
        <w:t>Children and Adolescents (Julia Taylor)</w:t>
      </w:r>
    </w:p>
    <w:p w14:paraId="11259425" w14:textId="77777777" w:rsidR="00B3622C" w:rsidRDefault="00B3622C" w:rsidP="00B3622C">
      <w:pPr>
        <w:spacing w:line="276" w:lineRule="auto"/>
        <w:ind w:left="270"/>
        <w:rPr>
          <w:rFonts w:asciiTheme="majorHAnsi" w:eastAsia="Times New Roman" w:hAnsiTheme="majorHAnsi"/>
          <w:szCs w:val="24"/>
        </w:rPr>
      </w:pPr>
      <w:r>
        <w:rPr>
          <w:rFonts w:asciiTheme="majorHAnsi" w:eastAsia="Times New Roman" w:hAnsiTheme="majorHAnsi"/>
          <w:szCs w:val="24"/>
        </w:rPr>
        <w:t>1</w:t>
      </w:r>
      <w:r w:rsidRPr="003F5C55">
        <w:rPr>
          <w:rFonts w:asciiTheme="majorHAnsi" w:eastAsia="Times New Roman" w:hAnsiTheme="majorHAnsi"/>
          <w:szCs w:val="24"/>
        </w:rPr>
        <w:t xml:space="preserve">.     Parental </w:t>
      </w:r>
      <w:r>
        <w:rPr>
          <w:rFonts w:asciiTheme="majorHAnsi" w:eastAsia="Times New Roman" w:hAnsiTheme="majorHAnsi"/>
          <w:szCs w:val="24"/>
        </w:rPr>
        <w:t>p</w:t>
      </w:r>
      <w:r w:rsidRPr="003F5C55">
        <w:rPr>
          <w:rFonts w:asciiTheme="majorHAnsi" w:eastAsia="Times New Roman" w:hAnsiTheme="majorHAnsi"/>
          <w:szCs w:val="24"/>
        </w:rPr>
        <w:t xml:space="preserve">ermission, </w:t>
      </w:r>
      <w:r>
        <w:rPr>
          <w:rFonts w:asciiTheme="majorHAnsi" w:eastAsia="Times New Roman" w:hAnsiTheme="majorHAnsi"/>
          <w:szCs w:val="24"/>
        </w:rPr>
        <w:t>d</w:t>
      </w:r>
      <w:r w:rsidRPr="003F5C55">
        <w:rPr>
          <w:rFonts w:asciiTheme="majorHAnsi" w:eastAsia="Times New Roman" w:hAnsiTheme="majorHAnsi"/>
          <w:szCs w:val="24"/>
        </w:rPr>
        <w:t xml:space="preserve">ecision </w:t>
      </w:r>
      <w:r>
        <w:rPr>
          <w:rFonts w:asciiTheme="majorHAnsi" w:eastAsia="Times New Roman" w:hAnsiTheme="majorHAnsi"/>
          <w:szCs w:val="24"/>
        </w:rPr>
        <w:t>m</w:t>
      </w:r>
      <w:r w:rsidRPr="003F5C55">
        <w:rPr>
          <w:rFonts w:asciiTheme="majorHAnsi" w:eastAsia="Times New Roman" w:hAnsiTheme="majorHAnsi"/>
          <w:szCs w:val="24"/>
        </w:rPr>
        <w:t xml:space="preserve">aking, and </w:t>
      </w:r>
      <w:r>
        <w:rPr>
          <w:rFonts w:asciiTheme="majorHAnsi" w:eastAsia="Times New Roman" w:hAnsiTheme="majorHAnsi"/>
          <w:szCs w:val="24"/>
        </w:rPr>
        <w:t>a</w:t>
      </w:r>
      <w:r w:rsidRPr="003F5C55">
        <w:rPr>
          <w:rFonts w:asciiTheme="majorHAnsi" w:eastAsia="Times New Roman" w:hAnsiTheme="majorHAnsi"/>
          <w:szCs w:val="24"/>
        </w:rPr>
        <w:t xml:space="preserve">ssent for </w:t>
      </w:r>
      <w:r>
        <w:rPr>
          <w:rFonts w:asciiTheme="majorHAnsi" w:eastAsia="Times New Roman" w:hAnsiTheme="majorHAnsi"/>
          <w:szCs w:val="24"/>
        </w:rPr>
        <w:t>c</w:t>
      </w:r>
      <w:r w:rsidRPr="003F5C55">
        <w:rPr>
          <w:rFonts w:asciiTheme="majorHAnsi" w:eastAsia="Times New Roman" w:hAnsiTheme="majorHAnsi"/>
          <w:szCs w:val="24"/>
        </w:rPr>
        <w:t>hildren (K20)</w:t>
      </w:r>
    </w:p>
    <w:p w14:paraId="69B11785" w14:textId="77777777" w:rsidR="00B3622C" w:rsidRPr="003F5C55" w:rsidRDefault="00B3622C" w:rsidP="00B3622C">
      <w:pPr>
        <w:spacing w:line="276" w:lineRule="auto"/>
        <w:ind w:left="270"/>
        <w:rPr>
          <w:rFonts w:asciiTheme="majorHAnsi" w:eastAsia="Times New Roman" w:hAnsiTheme="majorHAnsi"/>
          <w:szCs w:val="24"/>
        </w:rPr>
      </w:pPr>
      <w:r>
        <w:rPr>
          <w:rFonts w:asciiTheme="majorHAnsi" w:eastAsia="Times New Roman" w:hAnsiTheme="majorHAnsi"/>
          <w:szCs w:val="24"/>
        </w:rPr>
        <w:t xml:space="preserve">2. </w:t>
      </w:r>
      <w:r>
        <w:rPr>
          <w:rFonts w:asciiTheme="majorHAnsi" w:eastAsia="Times New Roman" w:hAnsiTheme="majorHAnsi"/>
          <w:szCs w:val="24"/>
        </w:rPr>
        <w:tab/>
      </w:r>
      <w:r w:rsidRPr="003F5C55">
        <w:rPr>
          <w:rFonts w:asciiTheme="majorHAnsi" w:eastAsia="Times New Roman" w:hAnsiTheme="majorHAnsi"/>
          <w:spacing w:val="-1"/>
          <w:szCs w:val="24"/>
        </w:rPr>
        <w:t xml:space="preserve">Parental </w:t>
      </w:r>
      <w:r>
        <w:rPr>
          <w:rFonts w:asciiTheme="majorHAnsi" w:eastAsia="Times New Roman" w:hAnsiTheme="majorHAnsi"/>
          <w:spacing w:val="-1"/>
          <w:szCs w:val="24"/>
        </w:rPr>
        <w:t>p</w:t>
      </w:r>
      <w:r w:rsidRPr="003F5C55">
        <w:rPr>
          <w:rFonts w:asciiTheme="majorHAnsi" w:eastAsia="Times New Roman" w:hAnsiTheme="majorHAnsi"/>
          <w:spacing w:val="-1"/>
          <w:szCs w:val="24"/>
        </w:rPr>
        <w:t xml:space="preserve">ermission, </w:t>
      </w:r>
      <w:r>
        <w:rPr>
          <w:rFonts w:asciiTheme="majorHAnsi" w:eastAsia="Times New Roman" w:hAnsiTheme="majorHAnsi"/>
          <w:spacing w:val="-1"/>
          <w:szCs w:val="24"/>
        </w:rPr>
        <w:t>d</w:t>
      </w:r>
      <w:r w:rsidRPr="003F5C55">
        <w:rPr>
          <w:rFonts w:asciiTheme="majorHAnsi" w:eastAsia="Times New Roman" w:hAnsiTheme="majorHAnsi"/>
          <w:spacing w:val="-1"/>
          <w:szCs w:val="24"/>
        </w:rPr>
        <w:t xml:space="preserve">ecision </w:t>
      </w:r>
      <w:r>
        <w:rPr>
          <w:rFonts w:asciiTheme="majorHAnsi" w:eastAsia="Times New Roman" w:hAnsiTheme="majorHAnsi"/>
          <w:spacing w:val="-1"/>
          <w:szCs w:val="24"/>
        </w:rPr>
        <w:t>m</w:t>
      </w:r>
      <w:r w:rsidRPr="003F5C55">
        <w:rPr>
          <w:rFonts w:asciiTheme="majorHAnsi" w:eastAsia="Times New Roman" w:hAnsiTheme="majorHAnsi"/>
          <w:spacing w:val="-1"/>
          <w:szCs w:val="24"/>
        </w:rPr>
        <w:t xml:space="preserve">aking, and </w:t>
      </w:r>
      <w:r>
        <w:rPr>
          <w:rFonts w:asciiTheme="majorHAnsi" w:eastAsia="Times New Roman" w:hAnsiTheme="majorHAnsi"/>
          <w:spacing w:val="-1"/>
          <w:szCs w:val="24"/>
        </w:rPr>
        <w:t>a</w:t>
      </w:r>
      <w:r w:rsidRPr="003F5C55">
        <w:rPr>
          <w:rFonts w:asciiTheme="majorHAnsi" w:eastAsia="Times New Roman" w:hAnsiTheme="majorHAnsi"/>
          <w:spacing w:val="-1"/>
          <w:szCs w:val="24"/>
        </w:rPr>
        <w:t xml:space="preserve">ssent for </w:t>
      </w:r>
      <w:r>
        <w:rPr>
          <w:rFonts w:asciiTheme="majorHAnsi" w:eastAsia="Times New Roman" w:hAnsiTheme="majorHAnsi"/>
          <w:spacing w:val="-1"/>
          <w:szCs w:val="24"/>
        </w:rPr>
        <w:t>a</w:t>
      </w:r>
      <w:r w:rsidRPr="003F5C55">
        <w:rPr>
          <w:rFonts w:asciiTheme="majorHAnsi" w:eastAsia="Times New Roman" w:hAnsiTheme="majorHAnsi"/>
          <w:spacing w:val="-1"/>
          <w:szCs w:val="24"/>
        </w:rPr>
        <w:t>dolescents (K 20</w:t>
      </w:r>
      <w:r>
        <w:rPr>
          <w:rFonts w:asciiTheme="majorHAnsi" w:eastAsia="Times New Roman" w:hAnsiTheme="majorHAnsi"/>
          <w:spacing w:val="-1"/>
          <w:szCs w:val="24"/>
        </w:rPr>
        <w:t>, K61</w:t>
      </w:r>
      <w:r w:rsidRPr="003F5C55">
        <w:rPr>
          <w:rFonts w:asciiTheme="majorHAnsi" w:eastAsia="Times New Roman" w:hAnsiTheme="majorHAnsi"/>
          <w:spacing w:val="-1"/>
          <w:szCs w:val="24"/>
        </w:rPr>
        <w:t>)</w:t>
      </w:r>
    </w:p>
    <w:p w14:paraId="49E03F7A" w14:textId="77777777" w:rsidR="00B3622C" w:rsidRDefault="00B3622C" w:rsidP="00B3622C">
      <w:pPr>
        <w:spacing w:line="276" w:lineRule="auto"/>
        <w:ind w:left="270"/>
        <w:rPr>
          <w:rFonts w:asciiTheme="majorHAnsi" w:eastAsia="Times New Roman" w:hAnsiTheme="majorHAnsi"/>
          <w:spacing w:val="-1"/>
          <w:szCs w:val="24"/>
        </w:rPr>
      </w:pPr>
      <w:r>
        <w:rPr>
          <w:rFonts w:asciiTheme="majorHAnsi" w:eastAsia="Times New Roman" w:hAnsiTheme="majorHAnsi"/>
          <w:szCs w:val="24"/>
        </w:rPr>
        <w:t>3</w:t>
      </w:r>
      <w:r w:rsidRPr="003F5C55">
        <w:rPr>
          <w:rFonts w:asciiTheme="majorHAnsi" w:eastAsia="Times New Roman" w:hAnsiTheme="majorHAnsi"/>
          <w:szCs w:val="24"/>
        </w:rPr>
        <w:t xml:space="preserve">.     </w:t>
      </w:r>
      <w:r w:rsidRPr="003F5C55">
        <w:rPr>
          <w:rFonts w:asciiTheme="majorHAnsi" w:eastAsia="Times New Roman" w:hAnsiTheme="majorHAnsi"/>
          <w:spacing w:val="-1"/>
          <w:szCs w:val="24"/>
        </w:rPr>
        <w:t xml:space="preserve">Ethical </w:t>
      </w:r>
      <w:r>
        <w:rPr>
          <w:rFonts w:asciiTheme="majorHAnsi" w:eastAsia="Times New Roman" w:hAnsiTheme="majorHAnsi"/>
          <w:spacing w:val="-1"/>
          <w:szCs w:val="24"/>
        </w:rPr>
        <w:t>i</w:t>
      </w:r>
      <w:r w:rsidRPr="003F5C55">
        <w:rPr>
          <w:rFonts w:asciiTheme="majorHAnsi" w:eastAsia="Times New Roman" w:hAnsiTheme="majorHAnsi"/>
          <w:spacing w:val="-1"/>
          <w:szCs w:val="24"/>
        </w:rPr>
        <w:t xml:space="preserve">ssues </w:t>
      </w:r>
      <w:r>
        <w:rPr>
          <w:rFonts w:asciiTheme="majorHAnsi" w:eastAsia="Times New Roman" w:hAnsiTheme="majorHAnsi"/>
          <w:spacing w:val="-1"/>
          <w:szCs w:val="24"/>
        </w:rPr>
        <w:t>i</w:t>
      </w:r>
      <w:r w:rsidRPr="003F5C55">
        <w:rPr>
          <w:rFonts w:asciiTheme="majorHAnsi" w:eastAsia="Times New Roman" w:hAnsiTheme="majorHAnsi"/>
          <w:spacing w:val="-1"/>
          <w:szCs w:val="24"/>
        </w:rPr>
        <w:t xml:space="preserve">nvolving </w:t>
      </w:r>
      <w:r>
        <w:rPr>
          <w:rFonts w:asciiTheme="majorHAnsi" w:eastAsia="Times New Roman" w:hAnsiTheme="majorHAnsi"/>
          <w:spacing w:val="-1"/>
          <w:szCs w:val="24"/>
        </w:rPr>
        <w:t>the treatment of a</w:t>
      </w:r>
      <w:r w:rsidRPr="003F5C55">
        <w:rPr>
          <w:rFonts w:asciiTheme="majorHAnsi" w:eastAsia="Times New Roman" w:hAnsiTheme="majorHAnsi"/>
          <w:spacing w:val="-1"/>
          <w:szCs w:val="24"/>
        </w:rPr>
        <w:t>dolescents</w:t>
      </w:r>
      <w:r>
        <w:rPr>
          <w:rFonts w:asciiTheme="majorHAnsi" w:eastAsia="Times New Roman" w:hAnsiTheme="majorHAnsi"/>
          <w:spacing w:val="-1"/>
          <w:szCs w:val="24"/>
        </w:rPr>
        <w:t xml:space="preserve"> (K8, K28, K31, K49)</w:t>
      </w:r>
    </w:p>
    <w:p w14:paraId="3AF01652" w14:textId="77777777" w:rsidR="00B3622C" w:rsidRDefault="00B3622C" w:rsidP="00B3622C">
      <w:pPr>
        <w:spacing w:line="276" w:lineRule="auto"/>
        <w:ind w:left="270"/>
        <w:rPr>
          <w:rFonts w:asciiTheme="majorHAnsi" w:eastAsia="Times New Roman" w:hAnsiTheme="majorHAnsi"/>
          <w:spacing w:val="-1"/>
          <w:szCs w:val="24"/>
        </w:rPr>
      </w:pPr>
    </w:p>
    <w:p w14:paraId="279509F4" w14:textId="38115A50" w:rsidR="00B3622C" w:rsidRDefault="00C5439C" w:rsidP="00B3622C">
      <w:pPr>
        <w:spacing w:after="160" w:line="276" w:lineRule="auto"/>
        <w:rPr>
          <w:rFonts w:asciiTheme="majorHAnsi" w:eastAsia="Calibri" w:hAnsiTheme="majorHAnsi"/>
          <w:b/>
          <w:bCs/>
          <w:szCs w:val="24"/>
        </w:rPr>
      </w:pPr>
      <w:r>
        <w:rPr>
          <w:rFonts w:asciiTheme="majorHAnsi" w:eastAsia="Calibri" w:hAnsiTheme="majorHAnsi"/>
          <w:szCs w:val="24"/>
        </w:rPr>
        <w:t>3:30-4:30</w:t>
      </w:r>
      <w:r w:rsidR="00B3622C" w:rsidRPr="002970B4">
        <w:rPr>
          <w:rFonts w:asciiTheme="majorHAnsi" w:eastAsia="Calibri" w:hAnsiTheme="majorHAnsi"/>
          <w:szCs w:val="24"/>
        </w:rPr>
        <w:t xml:space="preserve"> pm: </w:t>
      </w:r>
      <w:r w:rsidR="00B3622C">
        <w:rPr>
          <w:rFonts w:asciiTheme="majorHAnsi" w:eastAsia="Calibri" w:hAnsiTheme="majorHAnsi"/>
          <w:b/>
          <w:bCs/>
          <w:szCs w:val="24"/>
        </w:rPr>
        <w:t>Ethical Issues Involving Neonates (Pete Murray)</w:t>
      </w:r>
    </w:p>
    <w:p w14:paraId="1BAB9808" w14:textId="77777777" w:rsidR="00B3622C" w:rsidRPr="00800B8B" w:rsidRDefault="00B3622C" w:rsidP="00B3622C">
      <w:pPr>
        <w:pStyle w:val="ListParagraph"/>
        <w:numPr>
          <w:ilvl w:val="0"/>
          <w:numId w:val="32"/>
        </w:numPr>
        <w:spacing w:line="276" w:lineRule="auto"/>
        <w:rPr>
          <w:rFonts w:asciiTheme="majorHAnsi" w:eastAsia="Times New Roman" w:hAnsiTheme="majorHAnsi"/>
          <w:sz w:val="24"/>
          <w:szCs w:val="24"/>
        </w:rPr>
      </w:pPr>
      <w:r w:rsidRPr="00800B8B">
        <w:rPr>
          <w:rFonts w:asciiTheme="majorHAnsi" w:eastAsia="Times New Roman" w:hAnsiTheme="majorHAnsi"/>
          <w:sz w:val="24"/>
          <w:szCs w:val="24"/>
        </w:rPr>
        <w:t xml:space="preserve">Parental permission, decision making, and assent for </w:t>
      </w:r>
      <w:r>
        <w:rPr>
          <w:rFonts w:asciiTheme="majorHAnsi" w:eastAsia="Times New Roman" w:hAnsiTheme="majorHAnsi"/>
          <w:sz w:val="24"/>
          <w:szCs w:val="24"/>
        </w:rPr>
        <w:t xml:space="preserve">newborns and </w:t>
      </w:r>
      <w:r w:rsidRPr="00800B8B">
        <w:rPr>
          <w:rFonts w:asciiTheme="majorHAnsi" w:eastAsia="Times New Roman" w:hAnsiTheme="majorHAnsi"/>
          <w:sz w:val="24"/>
          <w:szCs w:val="24"/>
        </w:rPr>
        <w:t>infants</w:t>
      </w:r>
      <w:r>
        <w:rPr>
          <w:rFonts w:asciiTheme="majorHAnsi" w:eastAsia="Times New Roman" w:hAnsiTheme="majorHAnsi"/>
          <w:sz w:val="24"/>
          <w:szCs w:val="24"/>
        </w:rPr>
        <w:t xml:space="preserve"> </w:t>
      </w:r>
      <w:r w:rsidRPr="00800B8B">
        <w:rPr>
          <w:rFonts w:asciiTheme="majorHAnsi" w:eastAsia="Times New Roman" w:hAnsiTheme="majorHAnsi"/>
          <w:sz w:val="24"/>
          <w:szCs w:val="24"/>
        </w:rPr>
        <w:t>(K20)</w:t>
      </w:r>
    </w:p>
    <w:p w14:paraId="20F41BD6" w14:textId="77777777" w:rsidR="00B3622C" w:rsidRPr="00800B8B" w:rsidRDefault="00B3622C" w:rsidP="00B3622C">
      <w:pPr>
        <w:pStyle w:val="ListParagraph"/>
        <w:numPr>
          <w:ilvl w:val="0"/>
          <w:numId w:val="32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>
        <w:rPr>
          <w:rFonts w:asciiTheme="majorHAnsi" w:eastAsia="Calibri" w:hAnsiTheme="majorHAnsi"/>
          <w:sz w:val="24"/>
          <w:szCs w:val="24"/>
        </w:rPr>
        <w:t>Difficult decisions in the delivery room and the NICU</w:t>
      </w:r>
    </w:p>
    <w:p w14:paraId="2B4D89BD" w14:textId="77777777" w:rsidR="00B168A5" w:rsidRPr="003F5C55" w:rsidRDefault="00B168A5" w:rsidP="002970B4">
      <w:pPr>
        <w:spacing w:after="27" w:line="276" w:lineRule="auto"/>
        <w:rPr>
          <w:rFonts w:asciiTheme="majorHAnsi" w:eastAsia="Calibri" w:hAnsiTheme="majorHAnsi"/>
          <w:szCs w:val="24"/>
        </w:rPr>
      </w:pPr>
    </w:p>
    <w:p w14:paraId="58A9CEA8" w14:textId="526EFE9D" w:rsidR="00DB50BD" w:rsidRPr="00125B25" w:rsidRDefault="005D4E25" w:rsidP="002970B4">
      <w:pPr>
        <w:spacing w:after="160" w:line="276" w:lineRule="auto"/>
        <w:rPr>
          <w:rFonts w:asciiTheme="majorHAnsi" w:eastAsia="Calibri" w:hAnsiTheme="majorHAnsi"/>
          <w:iCs/>
          <w:szCs w:val="24"/>
        </w:rPr>
      </w:pPr>
      <w:r w:rsidRPr="003F5C55">
        <w:rPr>
          <w:rFonts w:asciiTheme="majorHAnsi" w:eastAsia="Calibri" w:hAnsiTheme="majorHAnsi"/>
          <w:i/>
          <w:szCs w:val="24"/>
          <w:u w:val="single"/>
        </w:rPr>
        <w:t>Homework: Case for Moral Distress Analysis/Discussion</w:t>
      </w:r>
      <w:r w:rsidR="00125B25">
        <w:rPr>
          <w:rFonts w:asciiTheme="majorHAnsi" w:eastAsia="Calibri" w:hAnsiTheme="majorHAnsi"/>
          <w:iCs/>
          <w:szCs w:val="24"/>
        </w:rPr>
        <w:t xml:space="preserve"> </w:t>
      </w:r>
    </w:p>
    <w:p w14:paraId="0569E950" w14:textId="77777777" w:rsidR="00DB50BD" w:rsidRPr="003F5C55" w:rsidRDefault="00DB50BD" w:rsidP="002970B4">
      <w:pPr>
        <w:spacing w:after="160" w:line="276" w:lineRule="auto"/>
        <w:rPr>
          <w:rFonts w:asciiTheme="majorHAnsi" w:eastAsia="Calibri" w:hAnsiTheme="majorHAnsi"/>
          <w:szCs w:val="24"/>
        </w:rPr>
      </w:pPr>
    </w:p>
    <w:p w14:paraId="4B285337" w14:textId="02420FCE" w:rsidR="001E7EEF" w:rsidRPr="006709FD" w:rsidRDefault="000A3A2F" w:rsidP="002970B4">
      <w:pPr>
        <w:spacing w:after="160" w:line="276" w:lineRule="auto"/>
        <w:jc w:val="center"/>
        <w:rPr>
          <w:rFonts w:asciiTheme="majorHAnsi" w:eastAsia="Calibri" w:hAnsiTheme="majorHAnsi"/>
          <w:b/>
          <w:i/>
          <w:color w:val="003399"/>
          <w:sz w:val="28"/>
          <w:szCs w:val="28"/>
        </w:rPr>
      </w:pPr>
      <w:r w:rsidRPr="006709FD">
        <w:rPr>
          <w:rFonts w:asciiTheme="majorHAnsi" w:eastAsia="Calibri" w:hAnsiTheme="majorHAnsi"/>
          <w:b/>
          <w:i/>
          <w:color w:val="003399"/>
          <w:sz w:val="28"/>
          <w:szCs w:val="28"/>
        </w:rPr>
        <w:t xml:space="preserve">Sunday, October </w:t>
      </w:r>
      <w:r w:rsidR="00730477">
        <w:rPr>
          <w:rFonts w:asciiTheme="majorHAnsi" w:eastAsia="Calibri" w:hAnsiTheme="majorHAnsi"/>
          <w:b/>
          <w:i/>
          <w:color w:val="003399"/>
          <w:sz w:val="28"/>
          <w:szCs w:val="28"/>
        </w:rPr>
        <w:t>20</w:t>
      </w:r>
    </w:p>
    <w:p w14:paraId="650D44D0" w14:textId="77777777" w:rsidR="001E7EEF" w:rsidRDefault="00DB50BD" w:rsidP="002970B4">
      <w:pPr>
        <w:pStyle w:val="Heading1"/>
        <w:spacing w:line="276" w:lineRule="auto"/>
        <w:jc w:val="center"/>
        <w:rPr>
          <w:color w:val="000099"/>
        </w:rPr>
      </w:pPr>
      <w:r w:rsidRPr="001E7EEF">
        <w:rPr>
          <w:color w:val="000099"/>
        </w:rPr>
        <w:t>Moral Distress Consultation</w:t>
      </w:r>
      <w:r w:rsidR="001E7EEF">
        <w:rPr>
          <w:color w:val="000099"/>
        </w:rPr>
        <w:t xml:space="preserve"> </w:t>
      </w:r>
      <w:r w:rsidR="001E7EEF" w:rsidRPr="001E7EEF">
        <w:rPr>
          <w:color w:val="000099"/>
        </w:rPr>
        <w:t xml:space="preserve"> </w:t>
      </w:r>
    </w:p>
    <w:p w14:paraId="4915C59D" w14:textId="77777777" w:rsidR="001E7EEF" w:rsidRDefault="001E7EEF" w:rsidP="002970B4">
      <w:pPr>
        <w:pStyle w:val="Heading1"/>
        <w:spacing w:line="276" w:lineRule="auto"/>
        <w:jc w:val="center"/>
        <w:rPr>
          <w:color w:val="000099"/>
        </w:rPr>
      </w:pPr>
      <w:r w:rsidRPr="001E7EEF">
        <w:rPr>
          <w:color w:val="000099"/>
        </w:rPr>
        <w:t>Addressing Root Causes of Moral Distress</w:t>
      </w:r>
    </w:p>
    <w:p w14:paraId="4F7295EC" w14:textId="77777777" w:rsidR="00DB50BD" w:rsidRDefault="00DB50BD" w:rsidP="002970B4">
      <w:pPr>
        <w:spacing w:after="160" w:line="276" w:lineRule="auto"/>
        <w:rPr>
          <w:rFonts w:asciiTheme="majorHAnsi" w:eastAsia="Calibri" w:hAnsiTheme="majorHAnsi"/>
          <w:szCs w:val="24"/>
        </w:rPr>
      </w:pPr>
    </w:p>
    <w:p w14:paraId="79EE63A9" w14:textId="1B47ACE8" w:rsidR="001F4800" w:rsidRPr="006709FD" w:rsidRDefault="00F16426" w:rsidP="002970B4">
      <w:pPr>
        <w:spacing w:after="160" w:line="276" w:lineRule="auto"/>
        <w:rPr>
          <w:rFonts w:asciiTheme="majorHAnsi" w:eastAsia="Calibri" w:hAnsiTheme="majorHAnsi"/>
          <w:b/>
          <w:i/>
          <w:szCs w:val="24"/>
        </w:rPr>
      </w:pPr>
      <w:r>
        <w:rPr>
          <w:rFonts w:asciiTheme="majorHAnsi" w:eastAsia="Calibri" w:hAnsiTheme="majorHAnsi"/>
          <w:b/>
          <w:i/>
          <w:szCs w:val="24"/>
        </w:rPr>
        <w:t>Tuesday</w:t>
      </w:r>
      <w:r w:rsidR="001F4800" w:rsidRPr="006709FD">
        <w:rPr>
          <w:rFonts w:asciiTheme="majorHAnsi" w:eastAsia="Calibri" w:hAnsiTheme="majorHAnsi"/>
          <w:b/>
          <w:i/>
          <w:szCs w:val="24"/>
        </w:rPr>
        <w:t xml:space="preserve">, October </w:t>
      </w:r>
      <w:r w:rsidR="00FD5B01">
        <w:rPr>
          <w:rFonts w:asciiTheme="majorHAnsi" w:eastAsia="Calibri" w:hAnsiTheme="majorHAnsi"/>
          <w:b/>
          <w:i/>
          <w:szCs w:val="24"/>
        </w:rPr>
        <w:t>2</w:t>
      </w:r>
      <w:r>
        <w:rPr>
          <w:rFonts w:asciiTheme="majorHAnsi" w:eastAsia="Calibri" w:hAnsiTheme="majorHAnsi"/>
          <w:b/>
          <w:i/>
          <w:szCs w:val="24"/>
        </w:rPr>
        <w:t>1</w:t>
      </w:r>
      <w:r w:rsidR="001F4800" w:rsidRPr="006709FD">
        <w:rPr>
          <w:rFonts w:asciiTheme="majorHAnsi" w:eastAsia="Calibri" w:hAnsiTheme="majorHAnsi"/>
          <w:b/>
          <w:i/>
          <w:szCs w:val="24"/>
        </w:rPr>
        <w:t xml:space="preserve">: </w:t>
      </w:r>
      <w:r w:rsidR="00EA4825" w:rsidRPr="00FB766C">
        <w:rPr>
          <w:rFonts w:asciiTheme="majorHAnsi" w:eastAsia="Calibri" w:hAnsiTheme="majorHAnsi"/>
          <w:b/>
          <w:i/>
          <w:szCs w:val="24"/>
        </w:rPr>
        <w:t>(b</w:t>
      </w:r>
      <w:r w:rsidR="002970B4" w:rsidRPr="00FB766C">
        <w:rPr>
          <w:rFonts w:asciiTheme="majorHAnsi" w:eastAsia="Calibri" w:hAnsiTheme="majorHAnsi"/>
          <w:b/>
          <w:i/>
          <w:szCs w:val="24"/>
        </w:rPr>
        <w:t xml:space="preserve">reakfast </w:t>
      </w:r>
      <w:r w:rsidR="00D34121" w:rsidRPr="00FB766C">
        <w:rPr>
          <w:rFonts w:asciiTheme="majorHAnsi" w:eastAsia="Calibri" w:hAnsiTheme="majorHAnsi"/>
          <w:b/>
          <w:i/>
          <w:szCs w:val="24"/>
        </w:rPr>
        <w:t xml:space="preserve">and </w:t>
      </w:r>
      <w:r w:rsidR="00EA4825" w:rsidRPr="00FB766C">
        <w:rPr>
          <w:rFonts w:asciiTheme="majorHAnsi" w:eastAsia="Calibri" w:hAnsiTheme="majorHAnsi"/>
          <w:b/>
          <w:i/>
          <w:szCs w:val="24"/>
        </w:rPr>
        <w:t>l</w:t>
      </w:r>
      <w:r w:rsidR="00D34121" w:rsidRPr="00FB766C">
        <w:rPr>
          <w:rFonts w:asciiTheme="majorHAnsi" w:eastAsia="Calibri" w:hAnsiTheme="majorHAnsi"/>
          <w:b/>
          <w:i/>
          <w:szCs w:val="24"/>
        </w:rPr>
        <w:t xml:space="preserve">unch </w:t>
      </w:r>
      <w:r w:rsidR="00EA4825" w:rsidRPr="00FB766C">
        <w:rPr>
          <w:rFonts w:asciiTheme="majorHAnsi" w:eastAsia="Calibri" w:hAnsiTheme="majorHAnsi"/>
          <w:b/>
          <w:i/>
          <w:szCs w:val="24"/>
        </w:rPr>
        <w:t>p</w:t>
      </w:r>
      <w:r w:rsidR="001F4800" w:rsidRPr="00FB766C">
        <w:rPr>
          <w:rFonts w:asciiTheme="majorHAnsi" w:eastAsia="Calibri" w:hAnsiTheme="majorHAnsi"/>
          <w:b/>
          <w:i/>
          <w:szCs w:val="24"/>
        </w:rPr>
        <w:t>rovided</w:t>
      </w:r>
      <w:r w:rsidR="00EA4825" w:rsidRPr="00FB766C">
        <w:rPr>
          <w:rFonts w:asciiTheme="majorHAnsi" w:eastAsia="Calibri" w:hAnsiTheme="majorHAnsi"/>
          <w:b/>
          <w:i/>
          <w:szCs w:val="24"/>
        </w:rPr>
        <w:t>)</w:t>
      </w:r>
    </w:p>
    <w:p w14:paraId="49723DEF" w14:textId="21B0158B" w:rsidR="001F5C70" w:rsidRDefault="001F4800" w:rsidP="002970B4">
      <w:pPr>
        <w:spacing w:after="160" w:line="276" w:lineRule="auto"/>
        <w:rPr>
          <w:rFonts w:asciiTheme="majorHAnsi" w:eastAsia="Calibri" w:hAnsiTheme="majorHAnsi"/>
          <w:szCs w:val="24"/>
        </w:rPr>
      </w:pPr>
      <w:r w:rsidRPr="003F5C55">
        <w:rPr>
          <w:rFonts w:asciiTheme="majorHAnsi" w:eastAsia="Calibri" w:hAnsiTheme="majorHAnsi"/>
          <w:szCs w:val="24"/>
        </w:rPr>
        <w:t xml:space="preserve">8:00-9:00 am: </w:t>
      </w:r>
      <w:r w:rsidR="001F5C70" w:rsidRPr="003F5C55">
        <w:rPr>
          <w:rFonts w:asciiTheme="majorHAnsi" w:eastAsia="Calibri" w:hAnsiTheme="majorHAnsi"/>
          <w:b/>
          <w:szCs w:val="24"/>
        </w:rPr>
        <w:t>Introduction to Moral Distress, Moral Residue and the Crescendo Effect (</w:t>
      </w:r>
      <w:r w:rsidR="00730477">
        <w:rPr>
          <w:rFonts w:asciiTheme="majorHAnsi" w:eastAsia="Calibri" w:hAnsiTheme="majorHAnsi"/>
          <w:b/>
          <w:szCs w:val="24"/>
        </w:rPr>
        <w:t>Dawn Bourne</w:t>
      </w:r>
      <w:r w:rsidR="001F5C70" w:rsidRPr="003F5C55">
        <w:rPr>
          <w:rFonts w:asciiTheme="majorHAnsi" w:eastAsia="Calibri" w:hAnsiTheme="majorHAnsi"/>
          <w:b/>
          <w:szCs w:val="24"/>
        </w:rPr>
        <w:t xml:space="preserve">) </w:t>
      </w:r>
      <w:r w:rsidR="001F5C70" w:rsidRPr="003F5C55">
        <w:rPr>
          <w:rFonts w:asciiTheme="majorHAnsi" w:eastAsia="Calibri" w:hAnsiTheme="majorHAnsi"/>
          <w:szCs w:val="24"/>
        </w:rPr>
        <w:t>(K17)</w:t>
      </w:r>
      <w:r w:rsidR="001F5C70">
        <w:rPr>
          <w:rFonts w:asciiTheme="majorHAnsi" w:eastAsia="Calibri" w:hAnsiTheme="majorHAnsi"/>
          <w:szCs w:val="24"/>
        </w:rPr>
        <w:t xml:space="preserve"> </w:t>
      </w:r>
    </w:p>
    <w:p w14:paraId="3EBED743" w14:textId="77777777" w:rsidR="001F5C70" w:rsidRPr="00CA2028" w:rsidRDefault="001F5C70" w:rsidP="002970B4">
      <w:pPr>
        <w:pStyle w:val="ListParagraph"/>
        <w:numPr>
          <w:ilvl w:val="0"/>
          <w:numId w:val="24"/>
        </w:numPr>
        <w:spacing w:line="276" w:lineRule="auto"/>
        <w:rPr>
          <w:rFonts w:asciiTheme="majorHAnsi" w:eastAsia="Calibri" w:hAnsiTheme="majorHAnsi" w:cstheme="minorHAnsi"/>
          <w:sz w:val="24"/>
          <w:szCs w:val="24"/>
        </w:rPr>
      </w:pPr>
      <w:r w:rsidRPr="00CA2028">
        <w:rPr>
          <w:rFonts w:asciiTheme="majorHAnsi" w:eastAsia="Calibri" w:hAnsiTheme="majorHAnsi" w:cstheme="minorHAnsi"/>
          <w:sz w:val="24"/>
          <w:szCs w:val="24"/>
        </w:rPr>
        <w:t>Health care professionals and their roles, relationships, and responsibilities (K44)</w:t>
      </w:r>
    </w:p>
    <w:p w14:paraId="3A54EC39" w14:textId="77777777" w:rsidR="001F5C70" w:rsidRDefault="001F5C70" w:rsidP="002970B4">
      <w:pPr>
        <w:pStyle w:val="ListParagraph"/>
        <w:numPr>
          <w:ilvl w:val="0"/>
          <w:numId w:val="24"/>
        </w:numPr>
        <w:spacing w:before="100" w:beforeAutospacing="1" w:after="100" w:afterAutospacing="1" w:line="276" w:lineRule="auto"/>
        <w:rPr>
          <w:rFonts w:asciiTheme="majorHAnsi" w:eastAsia="Times New Roman" w:hAnsiTheme="majorHAnsi" w:cs="Calibri"/>
          <w:sz w:val="24"/>
          <w:szCs w:val="24"/>
        </w:rPr>
      </w:pPr>
      <w:r w:rsidRPr="003F5C55">
        <w:rPr>
          <w:rFonts w:asciiTheme="majorHAnsi" w:eastAsia="Times New Roman" w:hAnsiTheme="majorHAnsi" w:cs="Calibri"/>
          <w:sz w:val="24"/>
          <w:szCs w:val="24"/>
        </w:rPr>
        <w:t>Use data to analyze structural or systemic obstacles to excellent care that may have contributed to the need for the consultation</w:t>
      </w:r>
    </w:p>
    <w:p w14:paraId="66F71A1A" w14:textId="77777777" w:rsidR="001F5C70" w:rsidRPr="008471A1" w:rsidRDefault="001F5C70" w:rsidP="002970B4">
      <w:pPr>
        <w:pStyle w:val="ListParagraph"/>
        <w:numPr>
          <w:ilvl w:val="0"/>
          <w:numId w:val="24"/>
        </w:numPr>
        <w:spacing w:line="276" w:lineRule="auto"/>
        <w:rPr>
          <w:rFonts w:asciiTheme="majorHAnsi" w:eastAsia="Calibri" w:hAnsiTheme="majorHAnsi"/>
          <w:szCs w:val="24"/>
        </w:rPr>
      </w:pPr>
      <w:r w:rsidRPr="00CA2028">
        <w:rPr>
          <w:rFonts w:asciiTheme="majorHAnsi" w:hAnsiTheme="majorHAnsi" w:cstheme="minorHAnsi"/>
          <w:sz w:val="24"/>
          <w:szCs w:val="24"/>
        </w:rPr>
        <w:t>Professionals’ rights and responsibilities (and conscientious objection to treatment) (K24)</w:t>
      </w:r>
    </w:p>
    <w:p w14:paraId="30B137A8" w14:textId="77777777" w:rsidR="001F5C70" w:rsidRPr="003F5C55" w:rsidRDefault="001F5C70" w:rsidP="002970B4">
      <w:pPr>
        <w:pStyle w:val="ListParagraph"/>
        <w:numPr>
          <w:ilvl w:val="0"/>
          <w:numId w:val="24"/>
        </w:numPr>
        <w:spacing w:before="100" w:beforeAutospacing="1" w:after="100" w:afterAutospacing="1" w:line="276" w:lineRule="auto"/>
        <w:rPr>
          <w:rFonts w:asciiTheme="majorHAnsi" w:eastAsia="Times New Roman" w:hAnsiTheme="majorHAnsi" w:cs="Calibri"/>
          <w:sz w:val="24"/>
          <w:szCs w:val="24"/>
        </w:rPr>
      </w:pPr>
      <w:r w:rsidRPr="003F5C55">
        <w:rPr>
          <w:rFonts w:asciiTheme="majorHAnsi" w:eastAsia="Times New Roman" w:hAnsiTheme="majorHAnsi" w:cs="Calibri"/>
          <w:sz w:val="24"/>
          <w:szCs w:val="24"/>
        </w:rPr>
        <w:t>Identify patterns (e.g., frequently repeated consultations about the same issue, or from the same unit or department)</w:t>
      </w:r>
    </w:p>
    <w:p w14:paraId="19B0E434" w14:textId="77777777" w:rsidR="001F5C70" w:rsidRPr="003F5C55" w:rsidRDefault="001F5C70" w:rsidP="002970B4">
      <w:pPr>
        <w:pStyle w:val="ListParagraph"/>
        <w:numPr>
          <w:ilvl w:val="0"/>
          <w:numId w:val="24"/>
        </w:numPr>
        <w:spacing w:before="100" w:beforeAutospacing="1" w:after="100" w:afterAutospacing="1" w:line="276" w:lineRule="auto"/>
        <w:rPr>
          <w:rFonts w:asciiTheme="majorHAnsi" w:eastAsia="Times New Roman" w:hAnsiTheme="majorHAnsi" w:cs="Calibri"/>
          <w:sz w:val="24"/>
          <w:szCs w:val="24"/>
        </w:rPr>
      </w:pPr>
      <w:r w:rsidRPr="003F5C55">
        <w:rPr>
          <w:rFonts w:asciiTheme="majorHAnsi" w:eastAsia="Times New Roman" w:hAnsiTheme="majorHAnsi" w:cs="Calibri"/>
          <w:sz w:val="24"/>
          <w:szCs w:val="24"/>
        </w:rPr>
        <w:t>Consider the implications of outcomes of consultations for the wider organization, including its mission and ethical standards</w:t>
      </w:r>
      <w:r w:rsidR="006C2A77">
        <w:rPr>
          <w:rFonts w:asciiTheme="majorHAnsi" w:eastAsia="Times New Roman" w:hAnsiTheme="majorHAnsi" w:cs="Calibri"/>
          <w:sz w:val="24"/>
          <w:szCs w:val="24"/>
        </w:rPr>
        <w:t xml:space="preserve"> (K54, K55)</w:t>
      </w:r>
    </w:p>
    <w:p w14:paraId="322F4CE6" w14:textId="77777777" w:rsidR="001F5C70" w:rsidRDefault="001F5C70" w:rsidP="002970B4">
      <w:pPr>
        <w:pStyle w:val="ListParagraph"/>
        <w:numPr>
          <w:ilvl w:val="0"/>
          <w:numId w:val="24"/>
        </w:numPr>
        <w:spacing w:before="100" w:beforeAutospacing="1" w:after="100" w:afterAutospacing="1" w:line="276" w:lineRule="auto"/>
        <w:rPr>
          <w:rFonts w:asciiTheme="majorHAnsi" w:eastAsia="Times New Roman" w:hAnsiTheme="majorHAnsi" w:cs="Calibri"/>
          <w:sz w:val="24"/>
          <w:szCs w:val="24"/>
        </w:rPr>
      </w:pPr>
      <w:r w:rsidRPr="003F5C55">
        <w:rPr>
          <w:rFonts w:asciiTheme="majorHAnsi" w:eastAsia="Times New Roman" w:hAnsiTheme="majorHAnsi" w:cs="Calibri"/>
          <w:sz w:val="24"/>
          <w:szCs w:val="24"/>
        </w:rPr>
        <w:t>Recommend policy and practice changes within the organization</w:t>
      </w:r>
      <w:r w:rsidR="006C2A77">
        <w:rPr>
          <w:rFonts w:asciiTheme="majorHAnsi" w:eastAsia="Times New Roman" w:hAnsiTheme="majorHAnsi" w:cs="Calibri"/>
          <w:sz w:val="24"/>
          <w:szCs w:val="24"/>
        </w:rPr>
        <w:t xml:space="preserve"> (K35, K36, K37, K51, K54, K55, K59)</w:t>
      </w:r>
    </w:p>
    <w:p w14:paraId="5BA5DB42" w14:textId="77777777" w:rsidR="001F5C70" w:rsidRPr="00F14D6B" w:rsidRDefault="001F5C70" w:rsidP="002970B4">
      <w:pPr>
        <w:pStyle w:val="ListParagraph"/>
        <w:numPr>
          <w:ilvl w:val="0"/>
          <w:numId w:val="24"/>
        </w:numPr>
        <w:spacing w:before="100" w:beforeAutospacing="1" w:after="100" w:afterAutospacing="1" w:line="276" w:lineRule="auto"/>
        <w:rPr>
          <w:rFonts w:asciiTheme="majorHAnsi" w:eastAsia="Times New Roman" w:hAnsiTheme="majorHAnsi" w:cs="Calibri"/>
          <w:sz w:val="24"/>
          <w:szCs w:val="24"/>
        </w:rPr>
      </w:pPr>
      <w:r w:rsidRPr="00F14D6B">
        <w:rPr>
          <w:rFonts w:asciiTheme="majorHAnsi" w:hAnsiTheme="majorHAnsi"/>
          <w:sz w:val="24"/>
          <w:szCs w:val="24"/>
        </w:rPr>
        <w:t>Potentially inappropriate treatment/futility (K22)</w:t>
      </w:r>
    </w:p>
    <w:p w14:paraId="04D96CAA" w14:textId="77777777" w:rsidR="001F5C70" w:rsidRPr="00F14D6B" w:rsidRDefault="001F5C70" w:rsidP="002970B4">
      <w:pPr>
        <w:pStyle w:val="ListParagraph"/>
        <w:numPr>
          <w:ilvl w:val="0"/>
          <w:numId w:val="24"/>
        </w:numPr>
        <w:spacing w:line="276" w:lineRule="auto"/>
        <w:rPr>
          <w:rFonts w:asciiTheme="majorHAnsi" w:eastAsia="Calibri" w:hAnsiTheme="majorHAnsi" w:cstheme="minorHAnsi"/>
          <w:i/>
          <w:sz w:val="24"/>
          <w:szCs w:val="24"/>
        </w:rPr>
      </w:pPr>
      <w:r w:rsidRPr="00CA2028">
        <w:rPr>
          <w:rFonts w:asciiTheme="majorHAnsi" w:eastAsia="Calibri" w:hAnsiTheme="majorHAnsi" w:cstheme="minorHAnsi"/>
          <w:sz w:val="24"/>
          <w:szCs w:val="24"/>
        </w:rPr>
        <w:t>Sta</w:t>
      </w:r>
      <w:r>
        <w:rPr>
          <w:rFonts w:asciiTheme="majorHAnsi" w:eastAsia="Calibri" w:hAnsiTheme="majorHAnsi" w:cstheme="minorHAnsi"/>
          <w:sz w:val="24"/>
          <w:szCs w:val="24"/>
        </w:rPr>
        <w:t>ff and patient s</w:t>
      </w:r>
      <w:r w:rsidRPr="00CA2028">
        <w:rPr>
          <w:rFonts w:asciiTheme="majorHAnsi" w:eastAsia="Calibri" w:hAnsiTheme="majorHAnsi" w:cstheme="minorHAnsi"/>
          <w:sz w:val="24"/>
          <w:szCs w:val="24"/>
        </w:rPr>
        <w:t>afety</w:t>
      </w:r>
      <w:r w:rsidR="006C2A77">
        <w:rPr>
          <w:rFonts w:asciiTheme="majorHAnsi" w:eastAsia="Calibri" w:hAnsiTheme="majorHAnsi" w:cstheme="minorHAnsi"/>
          <w:sz w:val="24"/>
          <w:szCs w:val="24"/>
        </w:rPr>
        <w:t xml:space="preserve"> (K30)</w:t>
      </w:r>
    </w:p>
    <w:p w14:paraId="242A68A3" w14:textId="77777777" w:rsidR="001F5C70" w:rsidRPr="00F14D6B" w:rsidRDefault="001F5C70" w:rsidP="002970B4">
      <w:pPr>
        <w:pStyle w:val="ListParagraph"/>
        <w:numPr>
          <w:ilvl w:val="0"/>
          <w:numId w:val="24"/>
        </w:numPr>
        <w:spacing w:line="276" w:lineRule="auto"/>
        <w:rPr>
          <w:rFonts w:asciiTheme="majorHAnsi" w:eastAsia="Calibri" w:hAnsiTheme="majorHAnsi" w:cstheme="minorHAnsi"/>
          <w:i/>
          <w:sz w:val="24"/>
          <w:szCs w:val="24"/>
        </w:rPr>
      </w:pPr>
      <w:r w:rsidRPr="00F14D6B">
        <w:rPr>
          <w:rFonts w:asciiTheme="majorHAnsi" w:hAnsiTheme="majorHAnsi"/>
          <w:sz w:val="24"/>
          <w:szCs w:val="24"/>
        </w:rPr>
        <w:t>Disclosure and truth telling (K11)</w:t>
      </w:r>
    </w:p>
    <w:p w14:paraId="09FCF582" w14:textId="77777777" w:rsidR="001F5C70" w:rsidRPr="008471A1" w:rsidRDefault="001F5C70" w:rsidP="002970B4">
      <w:pPr>
        <w:pStyle w:val="ListParagraph"/>
        <w:numPr>
          <w:ilvl w:val="0"/>
          <w:numId w:val="24"/>
        </w:numPr>
        <w:spacing w:line="276" w:lineRule="auto"/>
        <w:rPr>
          <w:rFonts w:asciiTheme="majorHAnsi" w:eastAsia="Calibri" w:hAnsiTheme="majorHAnsi" w:cstheme="minorHAnsi"/>
          <w:i/>
          <w:sz w:val="24"/>
          <w:szCs w:val="24"/>
        </w:rPr>
      </w:pPr>
      <w:r>
        <w:rPr>
          <w:rFonts w:asciiTheme="majorHAnsi" w:eastAsia="Calibri" w:hAnsiTheme="majorHAnsi" w:cstheme="minorHAnsi"/>
          <w:sz w:val="24"/>
          <w:szCs w:val="24"/>
        </w:rPr>
        <w:t>Difficult-to-c</w:t>
      </w:r>
      <w:r w:rsidRPr="00CA2028">
        <w:rPr>
          <w:rFonts w:asciiTheme="majorHAnsi" w:eastAsia="Calibri" w:hAnsiTheme="majorHAnsi" w:cstheme="minorHAnsi"/>
          <w:sz w:val="24"/>
          <w:szCs w:val="24"/>
        </w:rPr>
        <w:t xml:space="preserve">are-for </w:t>
      </w:r>
      <w:r>
        <w:rPr>
          <w:rFonts w:asciiTheme="majorHAnsi" w:eastAsia="Calibri" w:hAnsiTheme="majorHAnsi" w:cstheme="minorHAnsi"/>
          <w:sz w:val="24"/>
          <w:szCs w:val="24"/>
        </w:rPr>
        <w:t>patients and s</w:t>
      </w:r>
      <w:r w:rsidRPr="00CA2028">
        <w:rPr>
          <w:rFonts w:asciiTheme="majorHAnsi" w:eastAsia="Calibri" w:hAnsiTheme="majorHAnsi" w:cstheme="minorHAnsi"/>
          <w:sz w:val="24"/>
          <w:szCs w:val="24"/>
        </w:rPr>
        <w:t>urrogates(K10)</w:t>
      </w:r>
    </w:p>
    <w:p w14:paraId="486329DC" w14:textId="77777777" w:rsidR="001F5C70" w:rsidRPr="008471A1" w:rsidRDefault="001F5C70" w:rsidP="002970B4">
      <w:pPr>
        <w:spacing w:line="276" w:lineRule="auto"/>
        <w:rPr>
          <w:rFonts w:asciiTheme="majorHAnsi" w:eastAsia="Calibri" w:hAnsiTheme="majorHAnsi" w:cstheme="minorHAnsi"/>
          <w:i/>
          <w:szCs w:val="24"/>
        </w:rPr>
      </w:pPr>
    </w:p>
    <w:p w14:paraId="1F49A827" w14:textId="77777777" w:rsidR="001F5C70" w:rsidRPr="003F5C55" w:rsidRDefault="001F5C70" w:rsidP="002970B4">
      <w:pPr>
        <w:spacing w:after="160" w:line="276" w:lineRule="auto"/>
        <w:rPr>
          <w:rFonts w:asciiTheme="majorHAnsi" w:eastAsia="Calibri" w:hAnsiTheme="majorHAnsi"/>
          <w:b/>
          <w:szCs w:val="24"/>
        </w:rPr>
      </w:pPr>
      <w:r w:rsidRPr="003F5C55">
        <w:rPr>
          <w:rFonts w:asciiTheme="majorHAnsi" w:eastAsia="Calibri" w:hAnsiTheme="majorHAnsi"/>
          <w:szCs w:val="24"/>
        </w:rPr>
        <w:t xml:space="preserve">9:00-9:45 am: </w:t>
      </w:r>
      <w:r w:rsidRPr="003F5C55">
        <w:rPr>
          <w:rFonts w:asciiTheme="majorHAnsi" w:eastAsia="Calibri" w:hAnsiTheme="majorHAnsi"/>
          <w:b/>
          <w:szCs w:val="24"/>
        </w:rPr>
        <w:t xml:space="preserve">Moral Community, Moral Hazard, Moral Injury, Burnout, and Secondary Post-Traumatic Stress (MF Marshall)        </w:t>
      </w:r>
    </w:p>
    <w:p w14:paraId="67C4A1BA" w14:textId="77777777" w:rsidR="001F5C70" w:rsidRDefault="001F5C70" w:rsidP="002970B4">
      <w:pPr>
        <w:pStyle w:val="ListParagraph"/>
        <w:numPr>
          <w:ilvl w:val="0"/>
          <w:numId w:val="18"/>
        </w:numPr>
        <w:spacing w:line="276" w:lineRule="auto"/>
        <w:rPr>
          <w:rFonts w:asciiTheme="majorHAnsi" w:eastAsia="Calibri" w:hAnsiTheme="majorHAnsi" w:cstheme="minorHAnsi"/>
          <w:sz w:val="24"/>
          <w:szCs w:val="24"/>
        </w:rPr>
      </w:pPr>
      <w:r w:rsidRPr="00CA2028">
        <w:rPr>
          <w:rFonts w:asciiTheme="majorHAnsi" w:eastAsia="Calibri" w:hAnsiTheme="majorHAnsi" w:cstheme="minorHAnsi"/>
          <w:sz w:val="24"/>
          <w:szCs w:val="24"/>
        </w:rPr>
        <w:t>Health care professionals and their roles, relationships, and responsibilities (K44)</w:t>
      </w:r>
    </w:p>
    <w:p w14:paraId="7D7D5A4C" w14:textId="77777777" w:rsidR="001F5C70" w:rsidRPr="00ED0860" w:rsidRDefault="001F5C70" w:rsidP="002970B4">
      <w:pPr>
        <w:pStyle w:val="ListParagraph"/>
        <w:numPr>
          <w:ilvl w:val="0"/>
          <w:numId w:val="18"/>
        </w:numPr>
        <w:spacing w:line="276" w:lineRule="auto"/>
        <w:rPr>
          <w:rFonts w:asciiTheme="majorHAnsi" w:eastAsia="Calibri" w:hAnsiTheme="majorHAnsi"/>
          <w:i/>
          <w:sz w:val="24"/>
          <w:szCs w:val="24"/>
        </w:rPr>
      </w:pPr>
      <w:r w:rsidRPr="00CA2028">
        <w:rPr>
          <w:rFonts w:asciiTheme="majorHAnsi" w:hAnsiTheme="majorHAnsi" w:cstheme="minorHAnsi"/>
          <w:sz w:val="24"/>
          <w:szCs w:val="24"/>
        </w:rPr>
        <w:t>Professionals’ rights and responsibilities (and conscientious objection to treatment) (K24)</w:t>
      </w:r>
    </w:p>
    <w:p w14:paraId="4CFE0DDE" w14:textId="77777777" w:rsidR="001F5C70" w:rsidRPr="004C30D2" w:rsidRDefault="001F5C70" w:rsidP="002970B4">
      <w:pPr>
        <w:pStyle w:val="ListParagraph"/>
        <w:numPr>
          <w:ilvl w:val="0"/>
          <w:numId w:val="18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hAnsiTheme="majorHAnsi"/>
          <w:sz w:val="24"/>
          <w:szCs w:val="24"/>
        </w:rPr>
        <w:t>Organizational culture (K55)</w:t>
      </w:r>
    </w:p>
    <w:p w14:paraId="4966EC04" w14:textId="77777777" w:rsidR="001F5C70" w:rsidRPr="004C30D2" w:rsidRDefault="001F5C70" w:rsidP="002970B4">
      <w:pPr>
        <w:pStyle w:val="ListParagraph"/>
        <w:numPr>
          <w:ilvl w:val="0"/>
          <w:numId w:val="18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hAnsiTheme="majorHAnsi"/>
          <w:sz w:val="24"/>
          <w:szCs w:val="24"/>
        </w:rPr>
        <w:t>Health care organization administration (K36)</w:t>
      </w:r>
    </w:p>
    <w:p w14:paraId="0C7944A6" w14:textId="77777777" w:rsidR="001F5C70" w:rsidRPr="00CA2028" w:rsidRDefault="001F5C70" w:rsidP="002970B4">
      <w:pPr>
        <w:pStyle w:val="ListParagraph"/>
        <w:numPr>
          <w:ilvl w:val="0"/>
          <w:numId w:val="18"/>
        </w:numPr>
        <w:spacing w:line="276" w:lineRule="auto"/>
        <w:rPr>
          <w:rFonts w:asciiTheme="majorHAnsi" w:eastAsia="Calibri" w:hAnsiTheme="majorHAnsi" w:cstheme="minorHAnsi"/>
          <w:i/>
          <w:sz w:val="24"/>
          <w:szCs w:val="24"/>
        </w:rPr>
      </w:pPr>
      <w:r>
        <w:rPr>
          <w:rFonts w:asciiTheme="majorHAnsi" w:eastAsia="Calibri" w:hAnsiTheme="majorHAnsi" w:cstheme="minorHAnsi"/>
          <w:sz w:val="24"/>
          <w:szCs w:val="24"/>
        </w:rPr>
        <w:lastRenderedPageBreak/>
        <w:t>Difficult-to-c</w:t>
      </w:r>
      <w:r w:rsidRPr="00CA2028">
        <w:rPr>
          <w:rFonts w:asciiTheme="majorHAnsi" w:eastAsia="Calibri" w:hAnsiTheme="majorHAnsi" w:cstheme="minorHAnsi"/>
          <w:sz w:val="24"/>
          <w:szCs w:val="24"/>
        </w:rPr>
        <w:t xml:space="preserve">are-for </w:t>
      </w:r>
      <w:r>
        <w:rPr>
          <w:rFonts w:asciiTheme="majorHAnsi" w:eastAsia="Calibri" w:hAnsiTheme="majorHAnsi" w:cstheme="minorHAnsi"/>
          <w:sz w:val="24"/>
          <w:szCs w:val="24"/>
        </w:rPr>
        <w:t>patients and s</w:t>
      </w:r>
      <w:r w:rsidRPr="00CA2028">
        <w:rPr>
          <w:rFonts w:asciiTheme="majorHAnsi" w:eastAsia="Calibri" w:hAnsiTheme="majorHAnsi" w:cstheme="minorHAnsi"/>
          <w:sz w:val="24"/>
          <w:szCs w:val="24"/>
        </w:rPr>
        <w:t>urrogates(K10)</w:t>
      </w:r>
    </w:p>
    <w:p w14:paraId="234B5D10" w14:textId="77777777" w:rsidR="001F5C70" w:rsidRPr="006709FD" w:rsidRDefault="001F5C70" w:rsidP="006709FD">
      <w:pPr>
        <w:pStyle w:val="ListParagraph"/>
        <w:numPr>
          <w:ilvl w:val="0"/>
          <w:numId w:val="18"/>
        </w:numPr>
        <w:spacing w:line="276" w:lineRule="auto"/>
        <w:rPr>
          <w:rFonts w:asciiTheme="majorHAnsi" w:eastAsia="Calibri" w:hAnsiTheme="majorHAnsi" w:cstheme="minorHAnsi"/>
          <w:i/>
          <w:sz w:val="24"/>
          <w:szCs w:val="24"/>
        </w:rPr>
      </w:pPr>
      <w:r w:rsidRPr="00CA2028">
        <w:rPr>
          <w:rFonts w:asciiTheme="majorHAnsi" w:hAnsiTheme="majorHAnsi" w:cstheme="minorHAnsi"/>
          <w:sz w:val="24"/>
          <w:szCs w:val="24"/>
        </w:rPr>
        <w:t>Professional codes of ethics and guidance documents (K23)</w:t>
      </w:r>
    </w:p>
    <w:p w14:paraId="1D3DF09A" w14:textId="77777777" w:rsidR="001F5C70" w:rsidRPr="003F5C55" w:rsidRDefault="001F5C70" w:rsidP="002970B4">
      <w:pPr>
        <w:spacing w:after="160" w:line="276" w:lineRule="auto"/>
        <w:rPr>
          <w:rFonts w:asciiTheme="majorHAnsi" w:eastAsia="Calibri" w:hAnsiTheme="majorHAnsi"/>
          <w:szCs w:val="24"/>
        </w:rPr>
      </w:pPr>
      <w:r w:rsidRPr="003F5C55">
        <w:rPr>
          <w:rFonts w:asciiTheme="majorHAnsi" w:eastAsia="Calibri" w:hAnsiTheme="majorHAnsi"/>
          <w:szCs w:val="24"/>
        </w:rPr>
        <w:t>9:45-10:00: Break</w:t>
      </w:r>
    </w:p>
    <w:p w14:paraId="6C4409DA" w14:textId="388F20EA" w:rsidR="001F5C70" w:rsidRPr="003F5C55" w:rsidRDefault="001F5C70" w:rsidP="002970B4">
      <w:pPr>
        <w:spacing w:after="160" w:line="276" w:lineRule="auto"/>
        <w:rPr>
          <w:rFonts w:asciiTheme="majorHAnsi" w:eastAsia="Calibri" w:hAnsiTheme="majorHAnsi"/>
          <w:b/>
          <w:szCs w:val="24"/>
        </w:rPr>
      </w:pPr>
      <w:r w:rsidRPr="003F5C55">
        <w:rPr>
          <w:rFonts w:asciiTheme="majorHAnsi" w:eastAsia="Calibri" w:hAnsiTheme="majorHAnsi"/>
          <w:szCs w:val="24"/>
        </w:rPr>
        <w:t xml:space="preserve">10:00-11:00 am: </w:t>
      </w:r>
      <w:r w:rsidRPr="003F5C55">
        <w:rPr>
          <w:rFonts w:asciiTheme="majorHAnsi" w:eastAsia="Calibri" w:hAnsiTheme="majorHAnsi"/>
          <w:b/>
          <w:szCs w:val="24"/>
        </w:rPr>
        <w:t>The Process of Moral Distress Consultation (</w:t>
      </w:r>
      <w:r w:rsidR="00730477">
        <w:rPr>
          <w:rFonts w:asciiTheme="majorHAnsi" w:eastAsia="Calibri" w:hAnsiTheme="majorHAnsi"/>
          <w:b/>
          <w:szCs w:val="24"/>
        </w:rPr>
        <w:t>Dawn Bourne</w:t>
      </w:r>
      <w:r w:rsidRPr="003F5C55">
        <w:rPr>
          <w:rFonts w:asciiTheme="majorHAnsi" w:eastAsia="Calibri" w:hAnsiTheme="majorHAnsi"/>
          <w:b/>
          <w:szCs w:val="24"/>
        </w:rPr>
        <w:t>)</w:t>
      </w:r>
    </w:p>
    <w:p w14:paraId="093ADC19" w14:textId="1A70B0C7" w:rsidR="001F5C70" w:rsidRPr="003F5C55" w:rsidRDefault="001F5C70" w:rsidP="002970B4">
      <w:pPr>
        <w:spacing w:after="160" w:line="276" w:lineRule="auto"/>
        <w:rPr>
          <w:rFonts w:asciiTheme="majorHAnsi" w:eastAsia="Calibri" w:hAnsiTheme="majorHAnsi"/>
          <w:b/>
          <w:szCs w:val="24"/>
        </w:rPr>
      </w:pPr>
      <w:r>
        <w:rPr>
          <w:rFonts w:asciiTheme="majorHAnsi" w:eastAsia="Calibri" w:hAnsiTheme="majorHAnsi"/>
          <w:szCs w:val="24"/>
        </w:rPr>
        <w:t>11:00-11:45</w:t>
      </w:r>
      <w:r w:rsidRPr="003F5C55">
        <w:rPr>
          <w:rFonts w:asciiTheme="majorHAnsi" w:eastAsia="Calibri" w:hAnsiTheme="majorHAnsi"/>
          <w:szCs w:val="24"/>
        </w:rPr>
        <w:t xml:space="preserve"> am: </w:t>
      </w:r>
      <w:r w:rsidRPr="003F5C55">
        <w:rPr>
          <w:rFonts w:asciiTheme="majorHAnsi" w:eastAsia="Calibri" w:hAnsiTheme="majorHAnsi"/>
          <w:b/>
          <w:szCs w:val="24"/>
        </w:rPr>
        <w:t>Addressing Institutional Challenges to Moral Distress Consultation (</w:t>
      </w:r>
      <w:r w:rsidR="00730477">
        <w:rPr>
          <w:rFonts w:asciiTheme="majorHAnsi" w:eastAsia="Calibri" w:hAnsiTheme="majorHAnsi"/>
          <w:b/>
          <w:szCs w:val="24"/>
        </w:rPr>
        <w:t>Dawn Bourne</w:t>
      </w:r>
      <w:r w:rsidRPr="003F5C55">
        <w:rPr>
          <w:rFonts w:asciiTheme="majorHAnsi" w:eastAsia="Calibri" w:hAnsiTheme="majorHAnsi"/>
          <w:b/>
          <w:szCs w:val="24"/>
        </w:rPr>
        <w:t>)</w:t>
      </w:r>
    </w:p>
    <w:p w14:paraId="321A4DC6" w14:textId="77777777" w:rsidR="001F5C70" w:rsidRPr="003F5C55" w:rsidRDefault="001F5C70" w:rsidP="002970B4">
      <w:pPr>
        <w:pStyle w:val="ListParagraph"/>
        <w:numPr>
          <w:ilvl w:val="0"/>
          <w:numId w:val="17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Conflicts of interest and obligation (K07)</w:t>
      </w:r>
    </w:p>
    <w:p w14:paraId="36268297" w14:textId="77777777" w:rsidR="001F5C70" w:rsidRPr="003F5C55" w:rsidRDefault="001F5C70" w:rsidP="002970B4">
      <w:pPr>
        <w:pStyle w:val="ListParagraph"/>
        <w:numPr>
          <w:ilvl w:val="0"/>
          <w:numId w:val="17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hAnsiTheme="majorHAnsi"/>
          <w:sz w:val="24"/>
          <w:szCs w:val="24"/>
        </w:rPr>
        <w:t>Health care organization administration (K36)</w:t>
      </w:r>
    </w:p>
    <w:p w14:paraId="7E6CB6A4" w14:textId="412581CE" w:rsidR="001F5C70" w:rsidRPr="003F5C55" w:rsidRDefault="001F5C70" w:rsidP="002970B4">
      <w:pPr>
        <w:spacing w:after="160" w:line="276" w:lineRule="auto"/>
        <w:rPr>
          <w:rFonts w:asciiTheme="majorHAnsi" w:eastAsia="Calibri" w:hAnsiTheme="majorHAnsi"/>
          <w:szCs w:val="24"/>
        </w:rPr>
      </w:pPr>
      <w:r>
        <w:rPr>
          <w:rFonts w:asciiTheme="majorHAnsi" w:eastAsia="Calibri" w:hAnsiTheme="majorHAnsi"/>
          <w:szCs w:val="24"/>
        </w:rPr>
        <w:t>11:45</w:t>
      </w:r>
      <w:r w:rsidR="002970B4">
        <w:rPr>
          <w:rFonts w:asciiTheme="majorHAnsi" w:eastAsia="Calibri" w:hAnsiTheme="majorHAnsi"/>
          <w:szCs w:val="24"/>
        </w:rPr>
        <w:t>-1:00 pm: L</w:t>
      </w:r>
      <w:r w:rsidRPr="003F5C55">
        <w:rPr>
          <w:rFonts w:asciiTheme="majorHAnsi" w:eastAsia="Calibri" w:hAnsiTheme="majorHAnsi"/>
          <w:szCs w:val="24"/>
        </w:rPr>
        <w:t>unch</w:t>
      </w:r>
      <w:r>
        <w:rPr>
          <w:rFonts w:asciiTheme="majorHAnsi" w:eastAsia="Calibri" w:hAnsiTheme="majorHAnsi"/>
          <w:szCs w:val="24"/>
        </w:rPr>
        <w:t xml:space="preserve"> </w:t>
      </w:r>
      <w:r w:rsidR="00730477">
        <w:rPr>
          <w:rFonts w:asciiTheme="majorHAnsi" w:eastAsia="Calibri" w:hAnsiTheme="majorHAnsi"/>
          <w:szCs w:val="24"/>
        </w:rPr>
        <w:t>p</w:t>
      </w:r>
      <w:r>
        <w:rPr>
          <w:rFonts w:asciiTheme="majorHAnsi" w:eastAsia="Calibri" w:hAnsiTheme="majorHAnsi"/>
          <w:szCs w:val="24"/>
        </w:rPr>
        <w:t>rovided</w:t>
      </w:r>
    </w:p>
    <w:p w14:paraId="2BA79EFA" w14:textId="515537FD" w:rsidR="001F5C70" w:rsidRPr="003F5C55" w:rsidRDefault="001F5C70" w:rsidP="002970B4">
      <w:pPr>
        <w:spacing w:after="160" w:line="276" w:lineRule="auto"/>
        <w:rPr>
          <w:rFonts w:asciiTheme="majorHAnsi" w:eastAsia="Calibri" w:hAnsiTheme="majorHAnsi"/>
          <w:b/>
          <w:szCs w:val="24"/>
        </w:rPr>
      </w:pPr>
      <w:r w:rsidRPr="003F5C55">
        <w:rPr>
          <w:rFonts w:asciiTheme="majorHAnsi" w:eastAsia="Calibri" w:hAnsiTheme="majorHAnsi"/>
          <w:szCs w:val="24"/>
        </w:rPr>
        <w:t xml:space="preserve">1:00-2:00 pm: </w:t>
      </w:r>
      <w:r w:rsidRPr="003F5C55">
        <w:rPr>
          <w:rFonts w:asciiTheme="majorHAnsi" w:eastAsia="Calibri" w:hAnsiTheme="majorHAnsi"/>
          <w:b/>
          <w:szCs w:val="24"/>
        </w:rPr>
        <w:t>Domain I: Address</w:t>
      </w:r>
      <w:r>
        <w:rPr>
          <w:rFonts w:asciiTheme="majorHAnsi" w:eastAsia="Calibri" w:hAnsiTheme="majorHAnsi"/>
          <w:b/>
          <w:szCs w:val="24"/>
        </w:rPr>
        <w:t>ing End-of-Life Issues</w:t>
      </w:r>
      <w:r w:rsidR="00EB560E">
        <w:rPr>
          <w:rFonts w:asciiTheme="majorHAnsi" w:eastAsia="Calibri" w:hAnsiTheme="majorHAnsi"/>
          <w:b/>
          <w:szCs w:val="24"/>
        </w:rPr>
        <w:t xml:space="preserve"> (</w:t>
      </w:r>
      <w:r w:rsidR="005A0C1D">
        <w:rPr>
          <w:rFonts w:asciiTheme="majorHAnsi" w:eastAsia="Calibri" w:hAnsiTheme="majorHAnsi"/>
          <w:b/>
          <w:szCs w:val="24"/>
        </w:rPr>
        <w:t>Dea Mahanes</w:t>
      </w:r>
      <w:r w:rsidRPr="003F5C55">
        <w:rPr>
          <w:rFonts w:asciiTheme="majorHAnsi" w:eastAsia="Calibri" w:hAnsiTheme="majorHAnsi"/>
          <w:b/>
          <w:szCs w:val="24"/>
        </w:rPr>
        <w:t>)</w:t>
      </w:r>
    </w:p>
    <w:p w14:paraId="588A97CA" w14:textId="77777777" w:rsidR="001F5C70" w:rsidRPr="003F5C55" w:rsidRDefault="001F5C70" w:rsidP="002970B4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Common end-of-life treatments and conditions/life sustaining treatment (K16)</w:t>
      </w:r>
    </w:p>
    <w:p w14:paraId="57EDF859" w14:textId="77777777" w:rsidR="001F5C70" w:rsidRPr="003F5C55" w:rsidRDefault="001F5C70" w:rsidP="002970B4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Treatment goals and the related plan of care (K46)</w:t>
      </w:r>
    </w:p>
    <w:p w14:paraId="5F5D519C" w14:textId="77777777" w:rsidR="001F5C70" w:rsidRPr="003F5C55" w:rsidRDefault="001F5C70" w:rsidP="002970B4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Central moral concepts</w:t>
      </w:r>
      <w:r w:rsidR="001F4800">
        <w:rPr>
          <w:rFonts w:asciiTheme="majorHAnsi" w:eastAsia="Calibri" w:hAnsiTheme="majorHAnsi"/>
          <w:sz w:val="24"/>
          <w:szCs w:val="24"/>
        </w:rPr>
        <w:t xml:space="preserve"> (K01)</w:t>
      </w:r>
    </w:p>
    <w:p w14:paraId="1A10C15D" w14:textId="77777777" w:rsidR="001F5C70" w:rsidRDefault="001F5C70" w:rsidP="002970B4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End-of-life decision making (K14)</w:t>
      </w:r>
    </w:p>
    <w:p w14:paraId="0FD6D1A6" w14:textId="77777777" w:rsidR="001F5C70" w:rsidRPr="00C76B31" w:rsidRDefault="001F5C70" w:rsidP="002970B4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F14D6B">
        <w:rPr>
          <w:rFonts w:asciiTheme="majorHAnsi" w:hAnsiTheme="majorHAnsi"/>
          <w:sz w:val="24"/>
          <w:szCs w:val="24"/>
        </w:rPr>
        <w:t>Factors that influence the process of health care decision making (K42</w:t>
      </w:r>
      <w:r w:rsidR="001F4800">
        <w:rPr>
          <w:rFonts w:asciiTheme="majorHAnsi" w:hAnsiTheme="majorHAnsi"/>
          <w:sz w:val="24"/>
          <w:szCs w:val="24"/>
        </w:rPr>
        <w:t>, K43</w:t>
      </w:r>
      <w:r w:rsidRPr="00F14D6B">
        <w:rPr>
          <w:rFonts w:asciiTheme="majorHAnsi" w:hAnsiTheme="majorHAnsi"/>
          <w:sz w:val="24"/>
          <w:szCs w:val="24"/>
        </w:rPr>
        <w:t>)</w:t>
      </w:r>
    </w:p>
    <w:p w14:paraId="3F357E02" w14:textId="77777777" w:rsidR="001F5C70" w:rsidRPr="00C76B31" w:rsidRDefault="001F5C70" w:rsidP="002970B4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C76B31">
        <w:rPr>
          <w:rFonts w:asciiTheme="majorHAnsi" w:hAnsiTheme="majorHAnsi"/>
          <w:sz w:val="24"/>
          <w:szCs w:val="24"/>
        </w:rPr>
        <w:t>Community beliefs and perspectives that bear on the health care of marginalized groups (K48</w:t>
      </w:r>
      <w:r w:rsidR="001F4800">
        <w:rPr>
          <w:rFonts w:asciiTheme="majorHAnsi" w:hAnsiTheme="majorHAnsi"/>
          <w:sz w:val="24"/>
          <w:szCs w:val="24"/>
        </w:rPr>
        <w:t>, K58</w:t>
      </w:r>
      <w:r w:rsidRPr="00C76B31">
        <w:rPr>
          <w:rFonts w:asciiTheme="majorHAnsi" w:hAnsiTheme="majorHAnsi"/>
          <w:sz w:val="24"/>
          <w:szCs w:val="24"/>
        </w:rPr>
        <w:t>)</w:t>
      </w:r>
    </w:p>
    <w:p w14:paraId="022FEF1E" w14:textId="77777777" w:rsidR="001F5C70" w:rsidRPr="003F5C55" w:rsidRDefault="001F5C70" w:rsidP="002970B4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Potentially inappropriate treatment/futility (K22)</w:t>
      </w:r>
    </w:p>
    <w:p w14:paraId="03F503F4" w14:textId="77777777" w:rsidR="001F5C70" w:rsidRPr="003F5C55" w:rsidRDefault="001F5C70" w:rsidP="002970B4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Professionals’ rights and responsibilities (and conscienti</w:t>
      </w:r>
      <w:r>
        <w:rPr>
          <w:rFonts w:asciiTheme="majorHAnsi" w:eastAsia="Calibri" w:hAnsiTheme="majorHAnsi"/>
          <w:sz w:val="24"/>
          <w:szCs w:val="24"/>
        </w:rPr>
        <w:t>ous objection to treatment) (K42</w:t>
      </w:r>
      <w:r w:rsidR="001F4800">
        <w:rPr>
          <w:rFonts w:asciiTheme="majorHAnsi" w:eastAsia="Calibri" w:hAnsiTheme="majorHAnsi"/>
          <w:sz w:val="24"/>
          <w:szCs w:val="24"/>
        </w:rPr>
        <w:t>, K51</w:t>
      </w:r>
      <w:r w:rsidRPr="003F5C55">
        <w:rPr>
          <w:rFonts w:asciiTheme="majorHAnsi" w:eastAsia="Calibri" w:hAnsiTheme="majorHAnsi"/>
          <w:sz w:val="24"/>
          <w:szCs w:val="24"/>
        </w:rPr>
        <w:t>)</w:t>
      </w:r>
    </w:p>
    <w:p w14:paraId="69A56801" w14:textId="77777777" w:rsidR="001F5C70" w:rsidRPr="003F5C55" w:rsidRDefault="001F5C70" w:rsidP="002970B4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hAnsiTheme="majorHAnsi"/>
          <w:sz w:val="24"/>
          <w:szCs w:val="24"/>
        </w:rPr>
        <w:t>Development of health policy (K35)</w:t>
      </w:r>
    </w:p>
    <w:p w14:paraId="0993E053" w14:textId="77777777" w:rsidR="001F5C70" w:rsidRPr="003F5C55" w:rsidRDefault="001F5C70" w:rsidP="002970B4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Major controversies surrounding end-of-l</w:t>
      </w:r>
      <w:r>
        <w:rPr>
          <w:rFonts w:asciiTheme="majorHAnsi" w:eastAsia="Calibri" w:hAnsiTheme="majorHAnsi"/>
          <w:sz w:val="24"/>
          <w:szCs w:val="24"/>
        </w:rPr>
        <w:t>ife t</w:t>
      </w:r>
      <w:r w:rsidRPr="003F5C55">
        <w:rPr>
          <w:rFonts w:asciiTheme="majorHAnsi" w:eastAsia="Calibri" w:hAnsiTheme="majorHAnsi"/>
          <w:sz w:val="24"/>
          <w:szCs w:val="24"/>
        </w:rPr>
        <w:t>reatment decisions</w:t>
      </w:r>
    </w:p>
    <w:p w14:paraId="09117EE9" w14:textId="77777777" w:rsidR="001F5C70" w:rsidRPr="003F5C55" w:rsidRDefault="001F5C70" w:rsidP="002970B4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Determination of death (K09)</w:t>
      </w:r>
    </w:p>
    <w:p w14:paraId="7F3E714E" w14:textId="77777777" w:rsidR="001F5C70" w:rsidRDefault="001F5C70" w:rsidP="002970B4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Palliative care and pain management (K19)</w:t>
      </w:r>
    </w:p>
    <w:p w14:paraId="198DB42D" w14:textId="77777777" w:rsidR="001F5C70" w:rsidRPr="00F14D6B" w:rsidRDefault="001F5C70" w:rsidP="002970B4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eastAsia="Calibri" w:hAnsiTheme="majorHAnsi"/>
          <w:sz w:val="24"/>
          <w:szCs w:val="24"/>
        </w:rPr>
        <w:t>Legal and policy issues</w:t>
      </w:r>
    </w:p>
    <w:p w14:paraId="6C45D91E" w14:textId="77777777" w:rsidR="001F5C70" w:rsidRPr="003F5C55" w:rsidRDefault="001F5C70" w:rsidP="002970B4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sz w:val="24"/>
          <w:szCs w:val="24"/>
        </w:rPr>
      </w:pPr>
      <w:r w:rsidRPr="003F5C55">
        <w:rPr>
          <w:rFonts w:asciiTheme="majorHAnsi" w:hAnsiTheme="majorHAnsi"/>
          <w:sz w:val="24"/>
          <w:szCs w:val="24"/>
        </w:rPr>
        <w:t>Federal, state, and local statutes and case law (K61)</w:t>
      </w:r>
    </w:p>
    <w:p w14:paraId="4EA74BA2" w14:textId="77777777" w:rsidR="001F5C70" w:rsidRPr="003F5C55" w:rsidRDefault="001F5C70" w:rsidP="002970B4">
      <w:pPr>
        <w:pStyle w:val="ListParagraph"/>
        <w:spacing w:line="276" w:lineRule="auto"/>
        <w:rPr>
          <w:rFonts w:asciiTheme="majorHAnsi" w:eastAsia="Calibri" w:hAnsiTheme="majorHAnsi"/>
          <w:sz w:val="24"/>
          <w:szCs w:val="24"/>
        </w:rPr>
      </w:pPr>
    </w:p>
    <w:p w14:paraId="030D69E3" w14:textId="4B0C21E9" w:rsidR="001F5C70" w:rsidRPr="003F5C55" w:rsidRDefault="001F5C70" w:rsidP="002970B4">
      <w:pPr>
        <w:spacing w:line="276" w:lineRule="auto"/>
        <w:rPr>
          <w:rFonts w:asciiTheme="majorHAnsi" w:eastAsia="Times New Roman" w:hAnsiTheme="majorHAnsi"/>
          <w:szCs w:val="24"/>
        </w:rPr>
      </w:pPr>
      <w:r w:rsidRPr="003F5C55">
        <w:rPr>
          <w:rFonts w:asciiTheme="majorHAnsi" w:eastAsia="Times New Roman" w:hAnsiTheme="majorHAnsi"/>
          <w:szCs w:val="24"/>
        </w:rPr>
        <w:t xml:space="preserve">2:00-3:00 pm: </w:t>
      </w:r>
      <w:r w:rsidRPr="003F5C55">
        <w:rPr>
          <w:rFonts w:asciiTheme="majorHAnsi" w:eastAsia="Times New Roman" w:hAnsiTheme="majorHAnsi"/>
          <w:b/>
          <w:bCs/>
          <w:spacing w:val="-1"/>
          <w:szCs w:val="24"/>
        </w:rPr>
        <w:t>Domain</w:t>
      </w:r>
      <w:r w:rsidRPr="003F5C55">
        <w:rPr>
          <w:rFonts w:asciiTheme="majorHAnsi" w:eastAsia="Times New Roman" w:hAnsiTheme="majorHAnsi"/>
          <w:b/>
          <w:bCs/>
          <w:szCs w:val="24"/>
        </w:rPr>
        <w:t xml:space="preserve"> IV:</w:t>
      </w:r>
      <w:r w:rsidRPr="003F5C55">
        <w:rPr>
          <w:rFonts w:asciiTheme="majorHAnsi" w:eastAsia="Times New Roman" w:hAnsiTheme="majorHAnsi"/>
          <w:b/>
          <w:bCs/>
          <w:spacing w:val="-2"/>
          <w:szCs w:val="24"/>
        </w:rPr>
        <w:t xml:space="preserve"> Healthcare Ethics Consultation/Evaluation and Quality Improvement (IC: 82, 93) (</w:t>
      </w:r>
      <w:r w:rsidR="004A6E47">
        <w:rPr>
          <w:rFonts w:asciiTheme="majorHAnsi" w:eastAsia="Times New Roman" w:hAnsiTheme="majorHAnsi"/>
          <w:b/>
          <w:bCs/>
          <w:spacing w:val="-2"/>
          <w:szCs w:val="24"/>
        </w:rPr>
        <w:t>Kat Egressy</w:t>
      </w:r>
      <w:r w:rsidRPr="003F5C55">
        <w:rPr>
          <w:rFonts w:asciiTheme="majorHAnsi" w:eastAsia="Times New Roman" w:hAnsiTheme="majorHAnsi"/>
          <w:b/>
          <w:bCs/>
          <w:spacing w:val="-2"/>
          <w:szCs w:val="24"/>
        </w:rPr>
        <w:t>)</w:t>
      </w:r>
    </w:p>
    <w:p w14:paraId="34A3C963" w14:textId="77777777" w:rsidR="001F5C70" w:rsidRPr="003F5C55" w:rsidRDefault="001F5C70" w:rsidP="002970B4">
      <w:pPr>
        <w:pStyle w:val="ListParagraph"/>
        <w:numPr>
          <w:ilvl w:val="0"/>
          <w:numId w:val="14"/>
        </w:numPr>
        <w:spacing w:before="100" w:beforeAutospacing="1" w:after="100" w:afterAutospacing="1" w:line="276" w:lineRule="auto"/>
        <w:ind w:left="360" w:firstLine="0"/>
        <w:rPr>
          <w:rFonts w:asciiTheme="majorHAnsi" w:eastAsia="Times New Roman" w:hAnsiTheme="majorHAnsi" w:cs="Calibri"/>
          <w:sz w:val="24"/>
          <w:szCs w:val="24"/>
        </w:rPr>
      </w:pPr>
      <w:r>
        <w:rPr>
          <w:rFonts w:asciiTheme="majorHAnsi" w:eastAsia="Times New Roman" w:hAnsiTheme="majorHAnsi" w:cs="Calibri"/>
          <w:sz w:val="24"/>
          <w:szCs w:val="24"/>
        </w:rPr>
        <w:t>Management of conflicting interests and c</w:t>
      </w:r>
      <w:r w:rsidRPr="003F5C55">
        <w:rPr>
          <w:rFonts w:asciiTheme="majorHAnsi" w:eastAsia="Times New Roman" w:hAnsiTheme="majorHAnsi" w:cs="Calibri"/>
          <w:sz w:val="24"/>
          <w:szCs w:val="24"/>
        </w:rPr>
        <w:t xml:space="preserve">ommitments </w:t>
      </w:r>
      <w:r w:rsidR="001F4800">
        <w:rPr>
          <w:rFonts w:asciiTheme="majorHAnsi" w:eastAsia="Times New Roman" w:hAnsiTheme="majorHAnsi" w:cs="Calibri"/>
          <w:sz w:val="24"/>
          <w:szCs w:val="24"/>
        </w:rPr>
        <w:t>(K</w:t>
      </w:r>
      <w:r w:rsidRPr="003F5C55">
        <w:rPr>
          <w:rFonts w:asciiTheme="majorHAnsi" w:eastAsia="Times New Roman" w:hAnsiTheme="majorHAnsi" w:cs="Calibri"/>
          <w:sz w:val="24"/>
          <w:szCs w:val="24"/>
        </w:rPr>
        <w:t>7)</w:t>
      </w:r>
    </w:p>
    <w:p w14:paraId="0A719CFC" w14:textId="77777777" w:rsidR="001F5C70" w:rsidRPr="003F5C55" w:rsidRDefault="001F4800" w:rsidP="002970B4">
      <w:pPr>
        <w:pStyle w:val="ListParagraph"/>
        <w:numPr>
          <w:ilvl w:val="0"/>
          <w:numId w:val="14"/>
        </w:numPr>
        <w:spacing w:before="100" w:beforeAutospacing="1" w:after="100" w:afterAutospacing="1" w:line="276" w:lineRule="auto"/>
        <w:ind w:left="360" w:firstLine="0"/>
        <w:rPr>
          <w:rFonts w:asciiTheme="majorHAnsi" w:eastAsia="Times New Roman" w:hAnsiTheme="majorHAnsi" w:cs="Calibri"/>
          <w:sz w:val="24"/>
          <w:szCs w:val="24"/>
        </w:rPr>
      </w:pPr>
      <w:r>
        <w:rPr>
          <w:rFonts w:asciiTheme="majorHAnsi" w:eastAsia="Times New Roman" w:hAnsiTheme="majorHAnsi" w:cs="Calibri"/>
          <w:sz w:val="24"/>
          <w:szCs w:val="24"/>
        </w:rPr>
        <w:t>D</w:t>
      </w:r>
      <w:r w:rsidR="001F5C70">
        <w:rPr>
          <w:rFonts w:asciiTheme="majorHAnsi" w:eastAsia="Times New Roman" w:hAnsiTheme="majorHAnsi" w:cs="Calibri"/>
          <w:sz w:val="24"/>
          <w:szCs w:val="24"/>
        </w:rPr>
        <w:t>isruptive or impaired p</w:t>
      </w:r>
      <w:r>
        <w:rPr>
          <w:rFonts w:asciiTheme="majorHAnsi" w:eastAsia="Times New Roman" w:hAnsiTheme="majorHAnsi" w:cs="Calibri"/>
          <w:sz w:val="24"/>
          <w:szCs w:val="24"/>
        </w:rPr>
        <w:t>roviders (K</w:t>
      </w:r>
      <w:r w:rsidR="001F5C70" w:rsidRPr="003F5C55">
        <w:rPr>
          <w:rFonts w:asciiTheme="majorHAnsi" w:eastAsia="Times New Roman" w:hAnsiTheme="majorHAnsi" w:cs="Calibri"/>
          <w:sz w:val="24"/>
          <w:szCs w:val="24"/>
        </w:rPr>
        <w:t>12)</w:t>
      </w:r>
      <w:r w:rsidR="001F5C70">
        <w:rPr>
          <w:rFonts w:asciiTheme="majorHAnsi" w:eastAsia="Times New Roman" w:hAnsiTheme="majorHAnsi" w:cs="Calibri"/>
          <w:sz w:val="24"/>
          <w:szCs w:val="24"/>
        </w:rPr>
        <w:t>; p</w:t>
      </w:r>
      <w:r w:rsidR="001F5C70" w:rsidRPr="003F5C55">
        <w:rPr>
          <w:rFonts w:asciiTheme="majorHAnsi" w:eastAsia="Times New Roman" w:hAnsiTheme="majorHAnsi" w:cs="Calibri"/>
          <w:sz w:val="24"/>
          <w:szCs w:val="24"/>
        </w:rPr>
        <w:t>atients’</w:t>
      </w:r>
      <w:r w:rsidR="001F5C70">
        <w:rPr>
          <w:rFonts w:asciiTheme="majorHAnsi" w:eastAsia="Times New Roman" w:hAnsiTheme="majorHAnsi" w:cs="Calibri"/>
          <w:sz w:val="24"/>
          <w:szCs w:val="24"/>
        </w:rPr>
        <w:t xml:space="preserve"> rights and r</w:t>
      </w:r>
      <w:r w:rsidR="001F5C70" w:rsidRPr="003F5C55">
        <w:rPr>
          <w:rFonts w:asciiTheme="majorHAnsi" w:eastAsia="Times New Roman" w:hAnsiTheme="majorHAnsi" w:cs="Calibri"/>
          <w:sz w:val="24"/>
          <w:szCs w:val="24"/>
        </w:rPr>
        <w:t>esponsibilities (K21)</w:t>
      </w:r>
    </w:p>
    <w:p w14:paraId="43A014A3" w14:textId="77777777" w:rsidR="001F5C70" w:rsidRPr="003F5C55" w:rsidRDefault="001F5C70" w:rsidP="002970B4">
      <w:pPr>
        <w:pStyle w:val="ListParagraph"/>
        <w:numPr>
          <w:ilvl w:val="0"/>
          <w:numId w:val="14"/>
        </w:numPr>
        <w:spacing w:before="100" w:beforeAutospacing="1" w:after="100" w:afterAutospacing="1" w:line="276" w:lineRule="auto"/>
        <w:ind w:left="360" w:firstLine="0"/>
        <w:rPr>
          <w:rFonts w:asciiTheme="majorHAnsi" w:eastAsia="Times New Roman" w:hAnsiTheme="majorHAnsi" w:cs="Calibri"/>
          <w:sz w:val="24"/>
          <w:szCs w:val="24"/>
        </w:rPr>
      </w:pPr>
      <w:r w:rsidRPr="003F5C55">
        <w:rPr>
          <w:rFonts w:asciiTheme="majorHAnsi" w:eastAsia="Times New Roman" w:hAnsiTheme="majorHAnsi" w:cs="Calibri"/>
          <w:sz w:val="24"/>
          <w:szCs w:val="24"/>
        </w:rPr>
        <w:t>Obtain feedback from persons involved in ethics consultations</w:t>
      </w:r>
    </w:p>
    <w:p w14:paraId="6F4487AE" w14:textId="77777777" w:rsidR="001F5C70" w:rsidRPr="003F5C55" w:rsidRDefault="001F5C70" w:rsidP="002970B4">
      <w:pPr>
        <w:pStyle w:val="ListParagraph"/>
        <w:numPr>
          <w:ilvl w:val="0"/>
          <w:numId w:val="14"/>
        </w:numPr>
        <w:spacing w:before="100" w:beforeAutospacing="1" w:after="100" w:afterAutospacing="1" w:line="276" w:lineRule="auto"/>
        <w:ind w:left="360" w:firstLine="0"/>
        <w:rPr>
          <w:rFonts w:asciiTheme="majorHAnsi" w:eastAsia="Times New Roman" w:hAnsiTheme="majorHAnsi" w:cs="Calibri"/>
          <w:sz w:val="24"/>
          <w:szCs w:val="24"/>
        </w:rPr>
      </w:pPr>
      <w:r w:rsidRPr="003F5C55">
        <w:rPr>
          <w:rFonts w:asciiTheme="majorHAnsi" w:eastAsia="Times New Roman" w:hAnsiTheme="majorHAnsi" w:cs="Calibri"/>
          <w:sz w:val="24"/>
          <w:szCs w:val="24"/>
        </w:rPr>
        <w:t>Use criteria to evaluate ethics consultation outcomes (e.g., satisfaction, conflict resolution, and knowledge acquisition)</w:t>
      </w:r>
    </w:p>
    <w:p w14:paraId="33160F94" w14:textId="77777777" w:rsidR="001F5C70" w:rsidRPr="003F5C55" w:rsidRDefault="001F5C70" w:rsidP="002970B4">
      <w:pPr>
        <w:pStyle w:val="ListParagraph"/>
        <w:numPr>
          <w:ilvl w:val="0"/>
          <w:numId w:val="14"/>
        </w:numPr>
        <w:spacing w:before="100" w:beforeAutospacing="1" w:after="100" w:afterAutospacing="1" w:line="276" w:lineRule="auto"/>
        <w:ind w:left="360" w:firstLine="0"/>
        <w:rPr>
          <w:rFonts w:asciiTheme="majorHAnsi" w:eastAsia="Times New Roman" w:hAnsiTheme="majorHAnsi" w:cs="Calibri"/>
          <w:sz w:val="24"/>
          <w:szCs w:val="24"/>
        </w:rPr>
      </w:pPr>
      <w:r w:rsidRPr="003F5C55">
        <w:rPr>
          <w:rFonts w:asciiTheme="majorHAnsi" w:eastAsia="Times New Roman" w:hAnsiTheme="majorHAnsi" w:cs="Calibri"/>
          <w:sz w:val="24"/>
          <w:szCs w:val="24"/>
        </w:rPr>
        <w:t>Ensure systematic recording of ethics consultation data</w:t>
      </w:r>
    </w:p>
    <w:p w14:paraId="706073DC" w14:textId="77777777" w:rsidR="001F5C70" w:rsidRPr="003F5C55" w:rsidRDefault="001F5C70" w:rsidP="002970B4">
      <w:pPr>
        <w:pStyle w:val="ListParagraph"/>
        <w:numPr>
          <w:ilvl w:val="0"/>
          <w:numId w:val="14"/>
        </w:numPr>
        <w:spacing w:before="100" w:beforeAutospacing="1" w:after="100" w:afterAutospacing="1" w:line="276" w:lineRule="auto"/>
        <w:ind w:left="360" w:firstLine="0"/>
        <w:rPr>
          <w:rFonts w:asciiTheme="majorHAnsi" w:eastAsia="Times New Roman" w:hAnsiTheme="majorHAnsi" w:cs="Calibri"/>
          <w:sz w:val="24"/>
          <w:szCs w:val="24"/>
        </w:rPr>
      </w:pPr>
      <w:r w:rsidRPr="003F5C55">
        <w:rPr>
          <w:rFonts w:asciiTheme="majorHAnsi" w:eastAsia="Times New Roman" w:hAnsiTheme="majorHAnsi" w:cs="Calibri"/>
          <w:sz w:val="24"/>
          <w:szCs w:val="24"/>
        </w:rPr>
        <w:t>Use data to analyze structural or systemic barriers to effective consultation process</w:t>
      </w:r>
    </w:p>
    <w:p w14:paraId="3F49A99F" w14:textId="77777777" w:rsidR="001F5C70" w:rsidRPr="003F5C55" w:rsidRDefault="001F5C70" w:rsidP="002970B4">
      <w:pPr>
        <w:pStyle w:val="ListParagraph"/>
        <w:numPr>
          <w:ilvl w:val="0"/>
          <w:numId w:val="14"/>
        </w:numPr>
        <w:spacing w:before="100" w:beforeAutospacing="1" w:after="100" w:afterAutospacing="1" w:line="276" w:lineRule="auto"/>
        <w:ind w:left="360" w:firstLine="0"/>
        <w:rPr>
          <w:rFonts w:asciiTheme="majorHAnsi" w:eastAsia="Times New Roman" w:hAnsiTheme="majorHAnsi" w:cs="Calibri"/>
          <w:sz w:val="24"/>
          <w:szCs w:val="24"/>
        </w:rPr>
      </w:pPr>
      <w:r w:rsidRPr="003F5C55">
        <w:rPr>
          <w:rFonts w:asciiTheme="majorHAnsi" w:eastAsia="Times New Roman" w:hAnsiTheme="majorHAnsi" w:cs="Calibri"/>
          <w:sz w:val="24"/>
          <w:szCs w:val="24"/>
        </w:rPr>
        <w:lastRenderedPageBreak/>
        <w:t>Use data to analyze structural or systemic obstacles to excellent care that may have contributed to the need for the consultation</w:t>
      </w:r>
    </w:p>
    <w:p w14:paraId="07FD056B" w14:textId="77777777" w:rsidR="001F5C70" w:rsidRPr="003F5C55" w:rsidRDefault="001F5C70" w:rsidP="002970B4">
      <w:pPr>
        <w:pStyle w:val="ListParagraph"/>
        <w:numPr>
          <w:ilvl w:val="0"/>
          <w:numId w:val="14"/>
        </w:numPr>
        <w:spacing w:before="100" w:beforeAutospacing="1" w:after="100" w:afterAutospacing="1" w:line="276" w:lineRule="auto"/>
        <w:ind w:left="360" w:firstLine="0"/>
        <w:rPr>
          <w:rFonts w:asciiTheme="majorHAnsi" w:eastAsia="Times New Roman" w:hAnsiTheme="majorHAnsi" w:cs="Calibri"/>
          <w:sz w:val="24"/>
          <w:szCs w:val="24"/>
        </w:rPr>
      </w:pPr>
      <w:r w:rsidRPr="003F5C55">
        <w:rPr>
          <w:rFonts w:asciiTheme="majorHAnsi" w:eastAsia="Times New Roman" w:hAnsiTheme="majorHAnsi" w:cs="Calibri"/>
          <w:sz w:val="24"/>
          <w:szCs w:val="24"/>
        </w:rPr>
        <w:t>Identify patterns (e.g., frequently repeated consultations about the same issue, or from the same unit or department)</w:t>
      </w:r>
    </w:p>
    <w:p w14:paraId="10C58662" w14:textId="77777777" w:rsidR="001F5C70" w:rsidRPr="003F5C55" w:rsidRDefault="001F5C70" w:rsidP="002970B4">
      <w:pPr>
        <w:pStyle w:val="ListParagraph"/>
        <w:numPr>
          <w:ilvl w:val="0"/>
          <w:numId w:val="14"/>
        </w:numPr>
        <w:spacing w:before="100" w:beforeAutospacing="1" w:after="100" w:afterAutospacing="1" w:line="276" w:lineRule="auto"/>
        <w:ind w:left="360" w:firstLine="0"/>
        <w:rPr>
          <w:rFonts w:asciiTheme="majorHAnsi" w:eastAsia="Times New Roman" w:hAnsiTheme="majorHAnsi" w:cs="Calibri"/>
          <w:sz w:val="24"/>
          <w:szCs w:val="24"/>
        </w:rPr>
      </w:pPr>
      <w:r w:rsidRPr="003F5C55">
        <w:rPr>
          <w:rFonts w:asciiTheme="majorHAnsi" w:eastAsia="Times New Roman" w:hAnsiTheme="majorHAnsi" w:cs="Calibri"/>
          <w:sz w:val="24"/>
          <w:szCs w:val="24"/>
        </w:rPr>
        <w:t>Consider the implications of outcomes of consultations for the wider organization, including its mission and ethical standards</w:t>
      </w:r>
    </w:p>
    <w:p w14:paraId="04C10D09" w14:textId="77777777" w:rsidR="001F5C70" w:rsidRPr="003F5C55" w:rsidRDefault="001F5C70" w:rsidP="002970B4">
      <w:pPr>
        <w:pStyle w:val="ListParagraph"/>
        <w:numPr>
          <w:ilvl w:val="0"/>
          <w:numId w:val="14"/>
        </w:numPr>
        <w:spacing w:before="100" w:beforeAutospacing="1" w:after="100" w:afterAutospacing="1" w:line="276" w:lineRule="auto"/>
        <w:ind w:left="360" w:firstLine="0"/>
        <w:rPr>
          <w:rFonts w:asciiTheme="majorHAnsi" w:eastAsia="Times New Roman" w:hAnsiTheme="majorHAnsi" w:cs="Calibri"/>
          <w:sz w:val="24"/>
          <w:szCs w:val="24"/>
        </w:rPr>
      </w:pPr>
      <w:r w:rsidRPr="003F5C55">
        <w:rPr>
          <w:rFonts w:asciiTheme="majorHAnsi" w:eastAsia="Times New Roman" w:hAnsiTheme="majorHAnsi" w:cs="Calibri"/>
          <w:sz w:val="24"/>
          <w:szCs w:val="24"/>
        </w:rPr>
        <w:t>Recommend policy and practice changes within the organization</w:t>
      </w:r>
      <w:r w:rsidR="001F4800">
        <w:rPr>
          <w:rFonts w:asciiTheme="majorHAnsi" w:eastAsia="Times New Roman" w:hAnsiTheme="majorHAnsi" w:cs="Calibri"/>
          <w:sz w:val="24"/>
          <w:szCs w:val="24"/>
        </w:rPr>
        <w:t xml:space="preserve"> (K35)</w:t>
      </w:r>
    </w:p>
    <w:p w14:paraId="7D1DC4EB" w14:textId="77777777" w:rsidR="001F5C70" w:rsidRDefault="001F5C70" w:rsidP="002970B4">
      <w:pPr>
        <w:spacing w:after="160" w:line="276" w:lineRule="auto"/>
        <w:rPr>
          <w:rFonts w:asciiTheme="majorHAnsi" w:eastAsia="Calibri" w:hAnsiTheme="majorHAnsi"/>
          <w:szCs w:val="24"/>
        </w:rPr>
      </w:pPr>
      <w:r w:rsidRPr="003F5C55">
        <w:rPr>
          <w:rFonts w:asciiTheme="majorHAnsi" w:eastAsia="Calibri" w:hAnsiTheme="majorHAnsi"/>
          <w:szCs w:val="24"/>
        </w:rPr>
        <w:t>3:00-3:15 pm: Break</w:t>
      </w:r>
    </w:p>
    <w:p w14:paraId="14AD461F" w14:textId="2AEC7961" w:rsidR="00F64F0D" w:rsidRDefault="001F5C70" w:rsidP="002970B4">
      <w:pPr>
        <w:spacing w:after="160" w:line="276" w:lineRule="auto"/>
        <w:rPr>
          <w:rFonts w:asciiTheme="majorHAnsi" w:eastAsia="Calibri" w:hAnsiTheme="majorHAnsi"/>
          <w:b/>
          <w:szCs w:val="24"/>
        </w:rPr>
      </w:pPr>
      <w:r w:rsidRPr="003F5C55">
        <w:rPr>
          <w:rFonts w:asciiTheme="majorHAnsi" w:eastAsia="Calibri" w:hAnsiTheme="majorHAnsi"/>
          <w:szCs w:val="24"/>
        </w:rPr>
        <w:t>3:15-4:</w:t>
      </w:r>
      <w:r w:rsidR="00800B8B">
        <w:rPr>
          <w:rFonts w:asciiTheme="majorHAnsi" w:eastAsia="Calibri" w:hAnsiTheme="majorHAnsi"/>
          <w:szCs w:val="24"/>
        </w:rPr>
        <w:t>00</w:t>
      </w:r>
      <w:r w:rsidRPr="003F5C55">
        <w:rPr>
          <w:rFonts w:asciiTheme="majorHAnsi" w:eastAsia="Calibri" w:hAnsiTheme="majorHAnsi"/>
          <w:szCs w:val="24"/>
        </w:rPr>
        <w:t xml:space="preserve"> pm: </w:t>
      </w:r>
      <w:r w:rsidRPr="003F5C55">
        <w:rPr>
          <w:rFonts w:asciiTheme="majorHAnsi" w:eastAsia="Calibri" w:hAnsiTheme="majorHAnsi"/>
          <w:b/>
          <w:szCs w:val="24"/>
        </w:rPr>
        <w:t>Moral Distress</w:t>
      </w:r>
      <w:r w:rsidR="002970B4">
        <w:rPr>
          <w:rFonts w:asciiTheme="majorHAnsi" w:eastAsia="Calibri" w:hAnsiTheme="majorHAnsi"/>
          <w:b/>
          <w:szCs w:val="24"/>
        </w:rPr>
        <w:t xml:space="preserve"> Case Analysis: Discussion (All)</w:t>
      </w:r>
    </w:p>
    <w:p w14:paraId="4CF9548E" w14:textId="7E3C6377" w:rsidR="00F16426" w:rsidRPr="00F16426" w:rsidRDefault="00F16426" w:rsidP="002970B4">
      <w:pPr>
        <w:spacing w:after="160" w:line="276" w:lineRule="auto"/>
        <w:rPr>
          <w:rFonts w:asciiTheme="majorHAnsi" w:eastAsia="Calibri" w:hAnsiTheme="majorHAnsi"/>
          <w:b/>
          <w:szCs w:val="24"/>
        </w:rPr>
      </w:pPr>
      <w:r>
        <w:rPr>
          <w:rFonts w:asciiTheme="majorHAnsi" w:eastAsia="Calibri" w:hAnsiTheme="majorHAnsi"/>
          <w:bCs/>
          <w:szCs w:val="24"/>
        </w:rPr>
        <w:t xml:space="preserve">4:00-4:30 pm: </w:t>
      </w:r>
      <w:r>
        <w:rPr>
          <w:rFonts w:asciiTheme="majorHAnsi" w:eastAsia="Calibri" w:hAnsiTheme="majorHAnsi"/>
          <w:b/>
          <w:szCs w:val="24"/>
        </w:rPr>
        <w:t>Wrap up and Course Evaluation</w:t>
      </w:r>
    </w:p>
    <w:p w14:paraId="61CC0A46" w14:textId="77777777" w:rsidR="0012778E" w:rsidRPr="002970B4" w:rsidRDefault="0012778E" w:rsidP="002970B4">
      <w:pPr>
        <w:spacing w:after="160" w:line="276" w:lineRule="auto"/>
        <w:rPr>
          <w:rFonts w:asciiTheme="majorHAnsi" w:eastAsia="Calibri" w:hAnsiTheme="majorHAnsi"/>
          <w:b/>
          <w:szCs w:val="24"/>
        </w:rPr>
      </w:pPr>
    </w:p>
    <w:sectPr w:rsidR="0012778E" w:rsidRPr="002970B4" w:rsidSect="00F208B4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787AF" w14:textId="77777777" w:rsidR="00423534" w:rsidRDefault="00423534">
      <w:r>
        <w:separator/>
      </w:r>
    </w:p>
  </w:endnote>
  <w:endnote w:type="continuationSeparator" w:id="0">
    <w:p w14:paraId="317DD574" w14:textId="77777777" w:rsidR="00423534" w:rsidRDefault="00423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E343C21-1A6E-44B7-A697-2E0E40A1CD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5269382-199A-400A-A59F-C7EEB3F2A636}"/>
    <w:embedBold r:id="rId3" w:fontKey="{D7D1DEA7-865B-4C5E-8D77-AEF2AA5BA26F}"/>
    <w:embedItalic r:id="rId4" w:fontKey="{D8EA340F-6472-4534-BE93-4D91F4ABC5AD}"/>
    <w:embedBoldItalic r:id="rId5" w:fontKey="{451221D4-86AF-4452-B4F2-92BE4F928D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457089A-CF75-4D84-8582-74D77B61E4C0}"/>
    <w:embedItalic r:id="rId7" w:fontKey="{0180AB92-B2DD-4889-A884-7450B7DEF957}"/>
  </w:font>
  <w:font w:name="ACaslon RegularSC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12A8AAC8-67B1-415C-9F45-A7A12D9988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49ABCA5-C86D-43AD-B5C3-0E7A364EEB41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10" w:fontKey="{2ED895B6-406D-482D-9ED2-BF754A5E700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050DBF1-160E-4030-A0B6-F43090216854}"/>
    <w:embedBold r:id="rId12" w:fontKey="{99CDA847-14C6-49C7-8BED-CB5C7011AB89}"/>
    <w:embedItalic r:id="rId13" w:fontKey="{C12BE727-0605-4E28-9B9B-B0D442C0324E}"/>
    <w:embedBoldItalic r:id="rId14" w:fontKey="{D87E220A-9693-461D-AB13-CF1F006E91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37912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001CF5" w14:textId="77777777" w:rsidR="008471A1" w:rsidRDefault="008471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437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3639DC0" w14:textId="77777777" w:rsidR="00030F07" w:rsidRDefault="00030F07" w:rsidP="002320B8">
    <w:pPr>
      <w:tabs>
        <w:tab w:val="left" w:pos="2970"/>
      </w:tabs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4C96F" w14:textId="77777777" w:rsidR="00423534" w:rsidRDefault="00423534">
      <w:r>
        <w:separator/>
      </w:r>
    </w:p>
  </w:footnote>
  <w:footnote w:type="continuationSeparator" w:id="0">
    <w:p w14:paraId="564E0023" w14:textId="77777777" w:rsidR="00423534" w:rsidRDefault="004235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00A87" w14:textId="77777777" w:rsidR="00BD436C" w:rsidRDefault="00BD436C">
    <w:pPr>
      <w:pStyle w:val="Header"/>
      <w:jc w:val="right"/>
    </w:pPr>
  </w:p>
  <w:p w14:paraId="4B70C9D7" w14:textId="77777777" w:rsidR="00BD436C" w:rsidRDefault="00BD43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567C5"/>
    <w:multiLevelType w:val="multilevel"/>
    <w:tmpl w:val="7E48F922"/>
    <w:lvl w:ilvl="0">
      <w:start w:val="1"/>
      <w:numFmt w:val="decimal"/>
      <w:lvlText w:val="%1."/>
      <w:lvlJc w:val="left"/>
      <w:pPr>
        <w:tabs>
          <w:tab w:val="num" w:pos="-150"/>
        </w:tabs>
        <w:ind w:left="-150" w:hanging="360"/>
      </w:pPr>
    </w:lvl>
    <w:lvl w:ilvl="1" w:tentative="1">
      <w:start w:val="1"/>
      <w:numFmt w:val="decimal"/>
      <w:lvlText w:val="%2."/>
      <w:lvlJc w:val="left"/>
      <w:pPr>
        <w:tabs>
          <w:tab w:val="num" w:pos="570"/>
        </w:tabs>
        <w:ind w:left="570" w:hanging="360"/>
      </w:pPr>
    </w:lvl>
    <w:lvl w:ilvl="2" w:tentative="1">
      <w:start w:val="1"/>
      <w:numFmt w:val="decimal"/>
      <w:lvlText w:val="%3."/>
      <w:lvlJc w:val="left"/>
      <w:pPr>
        <w:tabs>
          <w:tab w:val="num" w:pos="1290"/>
        </w:tabs>
        <w:ind w:left="1290" w:hanging="360"/>
      </w:pPr>
    </w:lvl>
    <w:lvl w:ilvl="3" w:tentative="1">
      <w:start w:val="1"/>
      <w:numFmt w:val="decimal"/>
      <w:lvlText w:val="%4."/>
      <w:lvlJc w:val="left"/>
      <w:pPr>
        <w:tabs>
          <w:tab w:val="num" w:pos="2010"/>
        </w:tabs>
        <w:ind w:left="2010" w:hanging="360"/>
      </w:pPr>
    </w:lvl>
    <w:lvl w:ilvl="4" w:tentative="1">
      <w:start w:val="1"/>
      <w:numFmt w:val="decimal"/>
      <w:lvlText w:val="%5."/>
      <w:lvlJc w:val="left"/>
      <w:pPr>
        <w:tabs>
          <w:tab w:val="num" w:pos="2730"/>
        </w:tabs>
        <w:ind w:left="2730" w:hanging="360"/>
      </w:pPr>
    </w:lvl>
    <w:lvl w:ilvl="5" w:tentative="1">
      <w:start w:val="1"/>
      <w:numFmt w:val="decimal"/>
      <w:lvlText w:val="%6."/>
      <w:lvlJc w:val="left"/>
      <w:pPr>
        <w:tabs>
          <w:tab w:val="num" w:pos="3450"/>
        </w:tabs>
        <w:ind w:left="3450" w:hanging="360"/>
      </w:pPr>
    </w:lvl>
    <w:lvl w:ilvl="6" w:tentative="1">
      <w:start w:val="1"/>
      <w:numFmt w:val="decimal"/>
      <w:lvlText w:val="%7."/>
      <w:lvlJc w:val="left"/>
      <w:pPr>
        <w:tabs>
          <w:tab w:val="num" w:pos="4170"/>
        </w:tabs>
        <w:ind w:left="4170" w:hanging="360"/>
      </w:pPr>
    </w:lvl>
    <w:lvl w:ilvl="7" w:tentative="1">
      <w:start w:val="1"/>
      <w:numFmt w:val="decimal"/>
      <w:lvlText w:val="%8."/>
      <w:lvlJc w:val="left"/>
      <w:pPr>
        <w:tabs>
          <w:tab w:val="num" w:pos="4890"/>
        </w:tabs>
        <w:ind w:left="4890" w:hanging="360"/>
      </w:pPr>
    </w:lvl>
    <w:lvl w:ilvl="8" w:tentative="1">
      <w:start w:val="1"/>
      <w:numFmt w:val="decimal"/>
      <w:lvlText w:val="%9."/>
      <w:lvlJc w:val="left"/>
      <w:pPr>
        <w:tabs>
          <w:tab w:val="num" w:pos="5610"/>
        </w:tabs>
        <w:ind w:left="5610" w:hanging="360"/>
      </w:pPr>
    </w:lvl>
  </w:abstractNum>
  <w:abstractNum w:abstractNumId="1" w15:restartNumberingAfterBreak="0">
    <w:nsid w:val="016704A7"/>
    <w:multiLevelType w:val="hybridMultilevel"/>
    <w:tmpl w:val="5F281A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76389D"/>
    <w:multiLevelType w:val="hybridMultilevel"/>
    <w:tmpl w:val="FABED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83233"/>
    <w:multiLevelType w:val="hybridMultilevel"/>
    <w:tmpl w:val="B04CD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D6D08"/>
    <w:multiLevelType w:val="hybridMultilevel"/>
    <w:tmpl w:val="8482E5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D018C"/>
    <w:multiLevelType w:val="hybridMultilevel"/>
    <w:tmpl w:val="042C7ADC"/>
    <w:lvl w:ilvl="0" w:tplc="D23CF808">
      <w:start w:val="1"/>
      <w:numFmt w:val="decimal"/>
      <w:lvlText w:val="%1."/>
      <w:lvlJc w:val="left"/>
      <w:pPr>
        <w:ind w:left="83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9" w:hanging="360"/>
      </w:pPr>
    </w:lvl>
    <w:lvl w:ilvl="2" w:tplc="0409001B" w:tentative="1">
      <w:start w:val="1"/>
      <w:numFmt w:val="lowerRoman"/>
      <w:lvlText w:val="%3."/>
      <w:lvlJc w:val="right"/>
      <w:pPr>
        <w:ind w:left="2279" w:hanging="180"/>
      </w:pPr>
    </w:lvl>
    <w:lvl w:ilvl="3" w:tplc="0409000F" w:tentative="1">
      <w:start w:val="1"/>
      <w:numFmt w:val="decimal"/>
      <w:lvlText w:val="%4."/>
      <w:lvlJc w:val="left"/>
      <w:pPr>
        <w:ind w:left="2999" w:hanging="360"/>
      </w:pPr>
    </w:lvl>
    <w:lvl w:ilvl="4" w:tplc="04090019" w:tentative="1">
      <w:start w:val="1"/>
      <w:numFmt w:val="lowerLetter"/>
      <w:lvlText w:val="%5."/>
      <w:lvlJc w:val="left"/>
      <w:pPr>
        <w:ind w:left="3719" w:hanging="360"/>
      </w:pPr>
    </w:lvl>
    <w:lvl w:ilvl="5" w:tplc="0409001B" w:tentative="1">
      <w:start w:val="1"/>
      <w:numFmt w:val="lowerRoman"/>
      <w:lvlText w:val="%6."/>
      <w:lvlJc w:val="right"/>
      <w:pPr>
        <w:ind w:left="4439" w:hanging="180"/>
      </w:pPr>
    </w:lvl>
    <w:lvl w:ilvl="6" w:tplc="0409000F" w:tentative="1">
      <w:start w:val="1"/>
      <w:numFmt w:val="decimal"/>
      <w:lvlText w:val="%7."/>
      <w:lvlJc w:val="left"/>
      <w:pPr>
        <w:ind w:left="5159" w:hanging="360"/>
      </w:pPr>
    </w:lvl>
    <w:lvl w:ilvl="7" w:tplc="04090019" w:tentative="1">
      <w:start w:val="1"/>
      <w:numFmt w:val="lowerLetter"/>
      <w:lvlText w:val="%8."/>
      <w:lvlJc w:val="left"/>
      <w:pPr>
        <w:ind w:left="5879" w:hanging="360"/>
      </w:pPr>
    </w:lvl>
    <w:lvl w:ilvl="8" w:tplc="040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6" w15:restartNumberingAfterBreak="0">
    <w:nsid w:val="10DB5272"/>
    <w:multiLevelType w:val="hybridMultilevel"/>
    <w:tmpl w:val="F3E05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36F32"/>
    <w:multiLevelType w:val="multilevel"/>
    <w:tmpl w:val="733C4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6A65E0"/>
    <w:multiLevelType w:val="hybridMultilevel"/>
    <w:tmpl w:val="2A1E4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31482D"/>
    <w:multiLevelType w:val="multilevel"/>
    <w:tmpl w:val="733C4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AE7B3C"/>
    <w:multiLevelType w:val="hybridMultilevel"/>
    <w:tmpl w:val="6CF42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8E5300"/>
    <w:multiLevelType w:val="hybridMultilevel"/>
    <w:tmpl w:val="D218A238"/>
    <w:lvl w:ilvl="0" w:tplc="CDCED8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CA59E4"/>
    <w:multiLevelType w:val="hybridMultilevel"/>
    <w:tmpl w:val="F3CCA088"/>
    <w:lvl w:ilvl="0" w:tplc="CDCED8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246608"/>
    <w:multiLevelType w:val="hybridMultilevel"/>
    <w:tmpl w:val="32CE7FC6"/>
    <w:lvl w:ilvl="0" w:tplc="9AD69B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4B65AD2"/>
    <w:multiLevelType w:val="hybridMultilevel"/>
    <w:tmpl w:val="BDF01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9535A"/>
    <w:multiLevelType w:val="hybridMultilevel"/>
    <w:tmpl w:val="68C6D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973A67"/>
    <w:multiLevelType w:val="multilevel"/>
    <w:tmpl w:val="8BB41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E13995"/>
    <w:multiLevelType w:val="hybridMultilevel"/>
    <w:tmpl w:val="09F8D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92518B"/>
    <w:multiLevelType w:val="hybridMultilevel"/>
    <w:tmpl w:val="19FC3D2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DF10109"/>
    <w:multiLevelType w:val="hybridMultilevel"/>
    <w:tmpl w:val="2EBA0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578FA"/>
    <w:multiLevelType w:val="hybridMultilevel"/>
    <w:tmpl w:val="1BCEFC50"/>
    <w:lvl w:ilvl="0" w:tplc="114016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83F4DDF"/>
    <w:multiLevelType w:val="hybridMultilevel"/>
    <w:tmpl w:val="7E54D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4B31B6"/>
    <w:multiLevelType w:val="hybridMultilevel"/>
    <w:tmpl w:val="EA125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FA6DE7"/>
    <w:multiLevelType w:val="hybridMultilevel"/>
    <w:tmpl w:val="C610E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F150F9"/>
    <w:multiLevelType w:val="hybridMultilevel"/>
    <w:tmpl w:val="6E808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3E0FF4"/>
    <w:multiLevelType w:val="hybridMultilevel"/>
    <w:tmpl w:val="821271BC"/>
    <w:lvl w:ilvl="0" w:tplc="0409000F">
      <w:start w:val="1"/>
      <w:numFmt w:val="decimal"/>
      <w:lvlText w:val="%1."/>
      <w:lvlJc w:val="left"/>
      <w:pPr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6" w15:restartNumberingAfterBreak="0">
    <w:nsid w:val="62CC0679"/>
    <w:multiLevelType w:val="hybridMultilevel"/>
    <w:tmpl w:val="C9E00A74"/>
    <w:lvl w:ilvl="0" w:tplc="861206BC">
      <w:start w:val="1"/>
      <w:numFmt w:val="decimal"/>
      <w:lvlText w:val="%1."/>
      <w:lvlJc w:val="left"/>
      <w:pPr>
        <w:ind w:left="720" w:hanging="360"/>
      </w:pPr>
      <w:rPr>
        <w:rFonts w:ascii="Georgia" w:eastAsia="Calibri" w:hAnsi="Georgia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385262"/>
    <w:multiLevelType w:val="hybridMultilevel"/>
    <w:tmpl w:val="F4C27AC6"/>
    <w:lvl w:ilvl="0" w:tplc="DC8A20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7327BA"/>
    <w:multiLevelType w:val="hybridMultilevel"/>
    <w:tmpl w:val="7E52AD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36C36BB"/>
    <w:multiLevelType w:val="multilevel"/>
    <w:tmpl w:val="733C4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A9E5397"/>
    <w:multiLevelType w:val="hybridMultilevel"/>
    <w:tmpl w:val="7DC2E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5E18B6"/>
    <w:multiLevelType w:val="hybridMultilevel"/>
    <w:tmpl w:val="CA4C3868"/>
    <w:lvl w:ilvl="0" w:tplc="B1DE1F3C">
      <w:start w:val="1"/>
      <w:numFmt w:val="decimal"/>
      <w:lvlText w:val="%1."/>
      <w:lvlJc w:val="left"/>
      <w:pPr>
        <w:ind w:left="10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0" w:hanging="360"/>
      </w:pPr>
    </w:lvl>
    <w:lvl w:ilvl="2" w:tplc="0409001B" w:tentative="1">
      <w:start w:val="1"/>
      <w:numFmt w:val="lowerRoman"/>
      <w:lvlText w:val="%3."/>
      <w:lvlJc w:val="right"/>
      <w:pPr>
        <w:ind w:left="2420" w:hanging="180"/>
      </w:pPr>
    </w:lvl>
    <w:lvl w:ilvl="3" w:tplc="0409000F" w:tentative="1">
      <w:start w:val="1"/>
      <w:numFmt w:val="decimal"/>
      <w:lvlText w:val="%4."/>
      <w:lvlJc w:val="left"/>
      <w:pPr>
        <w:ind w:left="3140" w:hanging="360"/>
      </w:pPr>
    </w:lvl>
    <w:lvl w:ilvl="4" w:tplc="04090019" w:tentative="1">
      <w:start w:val="1"/>
      <w:numFmt w:val="lowerLetter"/>
      <w:lvlText w:val="%5."/>
      <w:lvlJc w:val="left"/>
      <w:pPr>
        <w:ind w:left="3860" w:hanging="360"/>
      </w:pPr>
    </w:lvl>
    <w:lvl w:ilvl="5" w:tplc="0409001B" w:tentative="1">
      <w:start w:val="1"/>
      <w:numFmt w:val="lowerRoman"/>
      <w:lvlText w:val="%6."/>
      <w:lvlJc w:val="right"/>
      <w:pPr>
        <w:ind w:left="4580" w:hanging="180"/>
      </w:pPr>
    </w:lvl>
    <w:lvl w:ilvl="6" w:tplc="0409000F" w:tentative="1">
      <w:start w:val="1"/>
      <w:numFmt w:val="decimal"/>
      <w:lvlText w:val="%7."/>
      <w:lvlJc w:val="left"/>
      <w:pPr>
        <w:ind w:left="5300" w:hanging="360"/>
      </w:pPr>
    </w:lvl>
    <w:lvl w:ilvl="7" w:tplc="04090019" w:tentative="1">
      <w:start w:val="1"/>
      <w:numFmt w:val="lowerLetter"/>
      <w:lvlText w:val="%8."/>
      <w:lvlJc w:val="left"/>
      <w:pPr>
        <w:ind w:left="6020" w:hanging="360"/>
      </w:pPr>
    </w:lvl>
    <w:lvl w:ilvl="8" w:tplc="04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32" w15:restartNumberingAfterBreak="0">
    <w:nsid w:val="7D3C3B66"/>
    <w:multiLevelType w:val="hybridMultilevel"/>
    <w:tmpl w:val="2A36B58C"/>
    <w:lvl w:ilvl="0" w:tplc="CDCED8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F146BD0"/>
    <w:multiLevelType w:val="multilevel"/>
    <w:tmpl w:val="96386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5"/>
  </w:num>
  <w:num w:numId="5">
    <w:abstractNumId w:val="33"/>
  </w:num>
  <w:num w:numId="6">
    <w:abstractNumId w:val="9"/>
  </w:num>
  <w:num w:numId="7">
    <w:abstractNumId w:val="0"/>
  </w:num>
  <w:num w:numId="8">
    <w:abstractNumId w:val="16"/>
  </w:num>
  <w:num w:numId="9">
    <w:abstractNumId w:val="25"/>
  </w:num>
  <w:num w:numId="10">
    <w:abstractNumId w:val="18"/>
  </w:num>
  <w:num w:numId="11">
    <w:abstractNumId w:val="13"/>
  </w:num>
  <w:num w:numId="12">
    <w:abstractNumId w:val="7"/>
  </w:num>
  <w:num w:numId="13">
    <w:abstractNumId w:val="29"/>
  </w:num>
  <w:num w:numId="14">
    <w:abstractNumId w:val="28"/>
  </w:num>
  <w:num w:numId="15">
    <w:abstractNumId w:val="20"/>
  </w:num>
  <w:num w:numId="16">
    <w:abstractNumId w:val="2"/>
  </w:num>
  <w:num w:numId="17">
    <w:abstractNumId w:val="23"/>
  </w:num>
  <w:num w:numId="18">
    <w:abstractNumId w:val="4"/>
  </w:num>
  <w:num w:numId="19">
    <w:abstractNumId w:val="30"/>
  </w:num>
  <w:num w:numId="20">
    <w:abstractNumId w:val="10"/>
  </w:num>
  <w:num w:numId="21">
    <w:abstractNumId w:val="14"/>
  </w:num>
  <w:num w:numId="22">
    <w:abstractNumId w:val="3"/>
  </w:num>
  <w:num w:numId="23">
    <w:abstractNumId w:val="8"/>
  </w:num>
  <w:num w:numId="24">
    <w:abstractNumId w:val="27"/>
  </w:num>
  <w:num w:numId="25">
    <w:abstractNumId w:val="31"/>
  </w:num>
  <w:num w:numId="26">
    <w:abstractNumId w:val="19"/>
  </w:num>
  <w:num w:numId="27">
    <w:abstractNumId w:val="5"/>
  </w:num>
  <w:num w:numId="28">
    <w:abstractNumId w:val="21"/>
  </w:num>
  <w:num w:numId="29">
    <w:abstractNumId w:val="24"/>
  </w:num>
  <w:num w:numId="30">
    <w:abstractNumId w:val="12"/>
  </w:num>
  <w:num w:numId="31">
    <w:abstractNumId w:val="22"/>
  </w:num>
  <w:num w:numId="32">
    <w:abstractNumId w:val="6"/>
  </w:num>
  <w:num w:numId="33">
    <w:abstractNumId w:val="11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785"/>
    <w:rsid w:val="00006823"/>
    <w:rsid w:val="000224EE"/>
    <w:rsid w:val="000242FD"/>
    <w:rsid w:val="00030F07"/>
    <w:rsid w:val="00031BA2"/>
    <w:rsid w:val="00033F86"/>
    <w:rsid w:val="00081CF3"/>
    <w:rsid w:val="00085510"/>
    <w:rsid w:val="00096055"/>
    <w:rsid w:val="000A3A2F"/>
    <w:rsid w:val="000A3AFD"/>
    <w:rsid w:val="000D292F"/>
    <w:rsid w:val="000E3993"/>
    <w:rsid w:val="000E4228"/>
    <w:rsid w:val="000E66DC"/>
    <w:rsid w:val="000F20F9"/>
    <w:rsid w:val="00125B25"/>
    <w:rsid w:val="0012778E"/>
    <w:rsid w:val="0014408A"/>
    <w:rsid w:val="00151953"/>
    <w:rsid w:val="001735F9"/>
    <w:rsid w:val="001832C9"/>
    <w:rsid w:val="001A595C"/>
    <w:rsid w:val="001E7EEF"/>
    <w:rsid w:val="001F4800"/>
    <w:rsid w:val="001F5C70"/>
    <w:rsid w:val="00202080"/>
    <w:rsid w:val="00205A02"/>
    <w:rsid w:val="0021511C"/>
    <w:rsid w:val="00215F3D"/>
    <w:rsid w:val="002320B8"/>
    <w:rsid w:val="00234ED3"/>
    <w:rsid w:val="00236616"/>
    <w:rsid w:val="00287FF0"/>
    <w:rsid w:val="00292E5A"/>
    <w:rsid w:val="002970B4"/>
    <w:rsid w:val="002A63C2"/>
    <w:rsid w:val="002B7EA5"/>
    <w:rsid w:val="002C41D1"/>
    <w:rsid w:val="002C562B"/>
    <w:rsid w:val="002D50A4"/>
    <w:rsid w:val="002F15D5"/>
    <w:rsid w:val="0031083F"/>
    <w:rsid w:val="00317506"/>
    <w:rsid w:val="0032782E"/>
    <w:rsid w:val="003557B7"/>
    <w:rsid w:val="00397481"/>
    <w:rsid w:val="003B29FB"/>
    <w:rsid w:val="003C2200"/>
    <w:rsid w:val="003D407B"/>
    <w:rsid w:val="003D4B80"/>
    <w:rsid w:val="003E581C"/>
    <w:rsid w:val="003F5C55"/>
    <w:rsid w:val="004025F2"/>
    <w:rsid w:val="00402E17"/>
    <w:rsid w:val="00404060"/>
    <w:rsid w:val="00423534"/>
    <w:rsid w:val="004776E2"/>
    <w:rsid w:val="00486824"/>
    <w:rsid w:val="004923E1"/>
    <w:rsid w:val="00492B09"/>
    <w:rsid w:val="004954D0"/>
    <w:rsid w:val="004A6E47"/>
    <w:rsid w:val="004C30D2"/>
    <w:rsid w:val="004C3C8F"/>
    <w:rsid w:val="004E3193"/>
    <w:rsid w:val="004F5D69"/>
    <w:rsid w:val="00511398"/>
    <w:rsid w:val="00515B7F"/>
    <w:rsid w:val="00516BDA"/>
    <w:rsid w:val="00522736"/>
    <w:rsid w:val="00530BA7"/>
    <w:rsid w:val="005331AE"/>
    <w:rsid w:val="00533826"/>
    <w:rsid w:val="0054123A"/>
    <w:rsid w:val="00552AF9"/>
    <w:rsid w:val="005534AA"/>
    <w:rsid w:val="005613B1"/>
    <w:rsid w:val="005A0C1D"/>
    <w:rsid w:val="005A2E92"/>
    <w:rsid w:val="005B7513"/>
    <w:rsid w:val="005C6464"/>
    <w:rsid w:val="005D4E25"/>
    <w:rsid w:val="005E0D08"/>
    <w:rsid w:val="005E2022"/>
    <w:rsid w:val="005E4BC4"/>
    <w:rsid w:val="00616F09"/>
    <w:rsid w:val="00635A97"/>
    <w:rsid w:val="0064110E"/>
    <w:rsid w:val="00643186"/>
    <w:rsid w:val="00644B34"/>
    <w:rsid w:val="00650041"/>
    <w:rsid w:val="006709FD"/>
    <w:rsid w:val="00675D55"/>
    <w:rsid w:val="00692D87"/>
    <w:rsid w:val="006B28F9"/>
    <w:rsid w:val="006B48B5"/>
    <w:rsid w:val="006B52F9"/>
    <w:rsid w:val="006B5BEA"/>
    <w:rsid w:val="006C2A77"/>
    <w:rsid w:val="006C398E"/>
    <w:rsid w:val="006C48C1"/>
    <w:rsid w:val="006D4900"/>
    <w:rsid w:val="007029AD"/>
    <w:rsid w:val="0071156E"/>
    <w:rsid w:val="00713002"/>
    <w:rsid w:val="00726037"/>
    <w:rsid w:val="00730477"/>
    <w:rsid w:val="007404EA"/>
    <w:rsid w:val="007625C2"/>
    <w:rsid w:val="00764679"/>
    <w:rsid w:val="00765713"/>
    <w:rsid w:val="0079187B"/>
    <w:rsid w:val="007A5174"/>
    <w:rsid w:val="007A7E1A"/>
    <w:rsid w:val="007A7E95"/>
    <w:rsid w:val="007B7096"/>
    <w:rsid w:val="007C096A"/>
    <w:rsid w:val="00800B8B"/>
    <w:rsid w:val="008133E2"/>
    <w:rsid w:val="0081524F"/>
    <w:rsid w:val="008471A1"/>
    <w:rsid w:val="00877501"/>
    <w:rsid w:val="00881123"/>
    <w:rsid w:val="00881EC5"/>
    <w:rsid w:val="008B5438"/>
    <w:rsid w:val="008B5DE1"/>
    <w:rsid w:val="008C2C6B"/>
    <w:rsid w:val="008F6940"/>
    <w:rsid w:val="00900F03"/>
    <w:rsid w:val="00906F30"/>
    <w:rsid w:val="0091207D"/>
    <w:rsid w:val="00922670"/>
    <w:rsid w:val="00941F68"/>
    <w:rsid w:val="00942099"/>
    <w:rsid w:val="00973C60"/>
    <w:rsid w:val="0099696A"/>
    <w:rsid w:val="009A3785"/>
    <w:rsid w:val="009D601D"/>
    <w:rsid w:val="00A179F3"/>
    <w:rsid w:val="00A205B0"/>
    <w:rsid w:val="00A433EB"/>
    <w:rsid w:val="00A51360"/>
    <w:rsid w:val="00A57CA1"/>
    <w:rsid w:val="00A61E37"/>
    <w:rsid w:val="00A74F4D"/>
    <w:rsid w:val="00A807DE"/>
    <w:rsid w:val="00A8714D"/>
    <w:rsid w:val="00A93E3F"/>
    <w:rsid w:val="00A952D1"/>
    <w:rsid w:val="00A974D5"/>
    <w:rsid w:val="00AC017E"/>
    <w:rsid w:val="00AC24DC"/>
    <w:rsid w:val="00AC70FC"/>
    <w:rsid w:val="00AD0CD5"/>
    <w:rsid w:val="00AF29E7"/>
    <w:rsid w:val="00AF4D98"/>
    <w:rsid w:val="00B063AF"/>
    <w:rsid w:val="00B129FC"/>
    <w:rsid w:val="00B168A5"/>
    <w:rsid w:val="00B232D4"/>
    <w:rsid w:val="00B26E4F"/>
    <w:rsid w:val="00B3622C"/>
    <w:rsid w:val="00B63CB3"/>
    <w:rsid w:val="00B64D8D"/>
    <w:rsid w:val="00B94974"/>
    <w:rsid w:val="00BA364B"/>
    <w:rsid w:val="00BC2211"/>
    <w:rsid w:val="00BC654A"/>
    <w:rsid w:val="00BC6EFB"/>
    <w:rsid w:val="00BD436C"/>
    <w:rsid w:val="00BF2AD4"/>
    <w:rsid w:val="00C042F9"/>
    <w:rsid w:val="00C140F4"/>
    <w:rsid w:val="00C14378"/>
    <w:rsid w:val="00C208D3"/>
    <w:rsid w:val="00C354B5"/>
    <w:rsid w:val="00C5439C"/>
    <w:rsid w:val="00C60067"/>
    <w:rsid w:val="00C76B31"/>
    <w:rsid w:val="00C81584"/>
    <w:rsid w:val="00C93D39"/>
    <w:rsid w:val="00CA2028"/>
    <w:rsid w:val="00CD6F1A"/>
    <w:rsid w:val="00CF427A"/>
    <w:rsid w:val="00CF7D04"/>
    <w:rsid w:val="00D01547"/>
    <w:rsid w:val="00D068E1"/>
    <w:rsid w:val="00D1077C"/>
    <w:rsid w:val="00D14919"/>
    <w:rsid w:val="00D34121"/>
    <w:rsid w:val="00D363E7"/>
    <w:rsid w:val="00D41F4E"/>
    <w:rsid w:val="00D51B83"/>
    <w:rsid w:val="00D60B54"/>
    <w:rsid w:val="00D71C8F"/>
    <w:rsid w:val="00D838E7"/>
    <w:rsid w:val="00D95CB8"/>
    <w:rsid w:val="00DB50BD"/>
    <w:rsid w:val="00E12951"/>
    <w:rsid w:val="00E13954"/>
    <w:rsid w:val="00E151DA"/>
    <w:rsid w:val="00E17FC4"/>
    <w:rsid w:val="00E239F8"/>
    <w:rsid w:val="00E34FA3"/>
    <w:rsid w:val="00E41FE5"/>
    <w:rsid w:val="00E57E72"/>
    <w:rsid w:val="00E67B5D"/>
    <w:rsid w:val="00EA2217"/>
    <w:rsid w:val="00EA4825"/>
    <w:rsid w:val="00EA5581"/>
    <w:rsid w:val="00EA7113"/>
    <w:rsid w:val="00EB23B6"/>
    <w:rsid w:val="00EB3609"/>
    <w:rsid w:val="00EB560E"/>
    <w:rsid w:val="00ED0860"/>
    <w:rsid w:val="00ED4033"/>
    <w:rsid w:val="00ED7244"/>
    <w:rsid w:val="00EF51A8"/>
    <w:rsid w:val="00EF7126"/>
    <w:rsid w:val="00F01F85"/>
    <w:rsid w:val="00F06261"/>
    <w:rsid w:val="00F12207"/>
    <w:rsid w:val="00F14D6B"/>
    <w:rsid w:val="00F16426"/>
    <w:rsid w:val="00F17738"/>
    <w:rsid w:val="00F208B4"/>
    <w:rsid w:val="00F2109C"/>
    <w:rsid w:val="00F256B4"/>
    <w:rsid w:val="00F4001A"/>
    <w:rsid w:val="00F53B8A"/>
    <w:rsid w:val="00F578B6"/>
    <w:rsid w:val="00F64F0D"/>
    <w:rsid w:val="00F75022"/>
    <w:rsid w:val="00FB766C"/>
    <w:rsid w:val="00FC58A5"/>
    <w:rsid w:val="00FC6488"/>
    <w:rsid w:val="00FD048F"/>
    <w:rsid w:val="00FD5B01"/>
    <w:rsid w:val="00FF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  <w14:docId w14:val="379A423F"/>
  <w15:docId w15:val="{FDA167F7-1339-4578-806C-E28C01ABB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Caslon RegularSC" w:hAnsi="ACaslon RegularSC"/>
      <w:sz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i/>
      <w:snapToGrid w:val="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  <w:rPr>
      <w:rFonts w:ascii="Arial" w:eastAsia="Times New Roman" w:hAnsi="Arial"/>
      <w:spacing w:val="-5"/>
      <w:sz w:val="20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eastAsia="Times New Roman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rFonts w:ascii="Arial" w:eastAsia="Times New Roman" w:hAnsi="Arial"/>
      <w:spacing w:val="-2"/>
      <w:sz w:val="16"/>
    </w:rPr>
  </w:style>
  <w:style w:type="paragraph" w:styleId="BlockText">
    <w:name w:val="Block Text"/>
    <w:basedOn w:val="Normal"/>
    <w:pPr>
      <w:ind w:left="3060" w:right="630"/>
    </w:pPr>
  </w:style>
  <w:style w:type="paragraph" w:styleId="BodyTextIndent">
    <w:name w:val="Body Text Indent"/>
    <w:basedOn w:val="Normal"/>
    <w:pPr>
      <w:ind w:left="3060"/>
    </w:pPr>
  </w:style>
  <w:style w:type="paragraph" w:styleId="BodyTextIndent2">
    <w:name w:val="Body Text Indent 2"/>
    <w:basedOn w:val="Normal"/>
    <w:pPr>
      <w:ind w:left="2970"/>
    </w:pPr>
  </w:style>
  <w:style w:type="paragraph" w:styleId="Caption">
    <w:name w:val="caption"/>
    <w:basedOn w:val="Normal"/>
    <w:next w:val="Normal"/>
    <w:qFormat/>
    <w:pPr>
      <w:framePr w:w="2304" w:h="12406" w:hRule="exact" w:hSpace="187" w:wrap="notBeside" w:vAnchor="text" w:hAnchor="page" w:x="879" w:y="2970"/>
    </w:pPr>
    <w:rPr>
      <w:rFonts w:ascii="Times New Roman" w:eastAsia="Times New Roman" w:hAnsi="Times New Roman"/>
      <w:i/>
      <w:kern w:val="16"/>
      <w:sz w:val="14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nhideWhenUsed/>
    <w:rsid w:val="00486824"/>
    <w:rPr>
      <w:rFonts w:ascii="Arial" w:eastAsia="Calibri" w:hAnsi="Arial"/>
      <w:szCs w:val="21"/>
    </w:rPr>
  </w:style>
  <w:style w:type="character" w:customStyle="1" w:styleId="PlainTextChar">
    <w:name w:val="Plain Text Char"/>
    <w:link w:val="PlainText"/>
    <w:rsid w:val="00486824"/>
    <w:rPr>
      <w:rFonts w:ascii="Arial" w:eastAsia="Calibri" w:hAnsi="Arial"/>
      <w:sz w:val="24"/>
      <w:szCs w:val="21"/>
      <w:lang w:val="en-US" w:eastAsia="en-US" w:bidi="ar-SA"/>
    </w:rPr>
  </w:style>
  <w:style w:type="character" w:customStyle="1" w:styleId="FooterChar">
    <w:name w:val="Footer Char"/>
    <w:link w:val="Footer"/>
    <w:uiPriority w:val="99"/>
    <w:rsid w:val="00D71C8F"/>
    <w:rPr>
      <w:sz w:val="24"/>
    </w:rPr>
  </w:style>
  <w:style w:type="paragraph" w:styleId="BalloonText">
    <w:name w:val="Balloon Text"/>
    <w:basedOn w:val="Normal"/>
    <w:link w:val="BalloonTextChar"/>
    <w:rsid w:val="00F208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08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3B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BD436C"/>
    <w:pPr>
      <w:autoSpaceDE w:val="0"/>
      <w:autoSpaceDN w:val="0"/>
      <w:adjustRightInd w:val="0"/>
    </w:pPr>
    <w:rPr>
      <w:rFonts w:ascii="Roboto" w:eastAsia="MS Mincho" w:hAnsi="Roboto" w:cs="Roboto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D436C"/>
    <w:rPr>
      <w:sz w:val="24"/>
    </w:rPr>
  </w:style>
  <w:style w:type="character" w:styleId="PageNumber">
    <w:name w:val="page number"/>
    <w:basedOn w:val="DefaultParagraphFont"/>
    <w:semiHidden/>
    <w:unhideWhenUsed/>
    <w:rsid w:val="00CF4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1333</Words>
  <Characters>8206</Characters>
  <Application>Microsoft Office Word</Application>
  <DocSecurity>4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UVA Health Systems</Company>
  <LinksUpToDate>false</LinksUpToDate>
  <CharactersWithSpaces>9520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HS/CS</dc:creator>
  <cp:keywords/>
  <dc:description/>
  <cp:lastModifiedBy>Kaufman, Charlene M *HS</cp:lastModifiedBy>
  <cp:revision>2</cp:revision>
  <cp:lastPrinted>2023-09-12T13:09:00Z</cp:lastPrinted>
  <dcterms:created xsi:type="dcterms:W3CDTF">2024-07-03T16:32:00Z</dcterms:created>
  <dcterms:modified xsi:type="dcterms:W3CDTF">2024-07-03T16:32:00Z</dcterms:modified>
</cp:coreProperties>
</file>