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D5BE7" w14:textId="04977072" w:rsidR="0045552C" w:rsidRPr="00AB0C57" w:rsidRDefault="0045552C" w:rsidP="00AB0C57">
      <w:pPr>
        <w:shd w:val="clear" w:color="auto" w:fill="FFFFFF" w:themeFill="background1"/>
        <w:jc w:val="center"/>
        <w:outlineLvl w:val="0"/>
        <w:rPr>
          <w:rFonts w:ascii="Franklin Gothic Book" w:eastAsia="Times New Roman" w:hAnsi="Franklin Gothic Book" w:cs="Times New Roman"/>
          <w:b/>
          <w:bCs/>
          <w:color w:val="4A5363"/>
          <w:kern w:val="36"/>
          <w:sz w:val="66"/>
          <w:szCs w:val="66"/>
          <w14:ligatures w14:val="none"/>
        </w:rPr>
      </w:pPr>
      <w:r w:rsidRPr="00AB0C57">
        <w:rPr>
          <w:rFonts w:ascii="Franklin Gothic Heavy" w:eastAsia="Times New Roman" w:hAnsi="Franklin Gothic Heavy" w:cs="Times New Roman"/>
          <w:b/>
          <w:bCs/>
          <w:color w:val="4A5363"/>
          <w:kern w:val="36"/>
          <w:sz w:val="66"/>
          <w:szCs w:val="66"/>
          <w14:ligatures w14:val="none"/>
        </w:rPr>
        <w:t>Center for Excellence in Education Scholars Program:</w:t>
      </w:r>
      <w:r w:rsidRPr="00AB0C57">
        <w:rPr>
          <w:rFonts w:ascii="Franklin Gothic Book" w:eastAsia="Times New Roman" w:hAnsi="Franklin Gothic Book" w:cs="Times New Roman"/>
          <w:b/>
          <w:bCs/>
          <w:color w:val="4A5363"/>
          <w:kern w:val="36"/>
          <w:sz w:val="66"/>
          <w:szCs w:val="66"/>
          <w14:ligatures w14:val="none"/>
        </w:rPr>
        <w:t xml:space="preserve"> </w:t>
      </w:r>
      <w:r w:rsidRPr="00AB0C57">
        <w:rPr>
          <w:rFonts w:ascii="Franklin Gothic Demi" w:eastAsia="Times New Roman" w:hAnsi="Franklin Gothic Demi" w:cs="Times New Roman"/>
          <w:b/>
          <w:bCs/>
          <w:color w:val="4A5363"/>
          <w:kern w:val="36"/>
          <w:sz w:val="66"/>
          <w:szCs w:val="66"/>
          <w14:ligatures w14:val="none"/>
        </w:rPr>
        <w:t xml:space="preserve">Call for Self-nominations for </w:t>
      </w:r>
      <w:r w:rsidR="00B56411" w:rsidRPr="00AB0C57">
        <w:rPr>
          <w:rFonts w:ascii="Franklin Gothic Demi" w:eastAsia="Times New Roman" w:hAnsi="Franklin Gothic Demi" w:cs="Times New Roman"/>
          <w:b/>
          <w:bCs/>
          <w:color w:val="4A5363"/>
          <w:kern w:val="36"/>
          <w:sz w:val="66"/>
          <w:szCs w:val="66"/>
          <w14:ligatures w14:val="none"/>
        </w:rPr>
        <w:t>202</w:t>
      </w:r>
      <w:r w:rsidR="00A243B5" w:rsidRPr="00AB0C57">
        <w:rPr>
          <w:rFonts w:ascii="Franklin Gothic Demi" w:eastAsia="Times New Roman" w:hAnsi="Franklin Gothic Demi" w:cs="Times New Roman"/>
          <w:b/>
          <w:bCs/>
          <w:color w:val="4A5363"/>
          <w:kern w:val="36"/>
          <w:sz w:val="66"/>
          <w:szCs w:val="66"/>
          <w14:ligatures w14:val="none"/>
        </w:rPr>
        <w:t>5</w:t>
      </w:r>
      <w:r w:rsidR="00B56411" w:rsidRPr="00AB0C57">
        <w:rPr>
          <w:rFonts w:ascii="Franklin Gothic Demi" w:eastAsia="Times New Roman" w:hAnsi="Franklin Gothic Demi" w:cs="Times New Roman"/>
          <w:b/>
          <w:bCs/>
          <w:color w:val="4A5363"/>
          <w:kern w:val="36"/>
          <w:sz w:val="66"/>
          <w:szCs w:val="66"/>
          <w14:ligatures w14:val="none"/>
        </w:rPr>
        <w:t>-202</w:t>
      </w:r>
      <w:r w:rsidR="00A243B5" w:rsidRPr="00AB0C57">
        <w:rPr>
          <w:rFonts w:ascii="Franklin Gothic Demi" w:eastAsia="Times New Roman" w:hAnsi="Franklin Gothic Demi" w:cs="Times New Roman"/>
          <w:b/>
          <w:bCs/>
          <w:color w:val="4A5363"/>
          <w:kern w:val="36"/>
          <w:sz w:val="66"/>
          <w:szCs w:val="66"/>
          <w14:ligatures w14:val="none"/>
        </w:rPr>
        <w:t>6</w:t>
      </w:r>
      <w:r w:rsidR="00B56411" w:rsidRPr="00AB0C57">
        <w:rPr>
          <w:rFonts w:ascii="Franklin Gothic Demi" w:eastAsia="Times New Roman" w:hAnsi="Franklin Gothic Demi" w:cs="Times New Roman"/>
          <w:b/>
          <w:bCs/>
          <w:color w:val="4A5363"/>
          <w:kern w:val="36"/>
          <w:sz w:val="66"/>
          <w:szCs w:val="66"/>
          <w14:ligatures w14:val="none"/>
        </w:rPr>
        <w:t xml:space="preserve"> </w:t>
      </w:r>
      <w:r w:rsidRPr="00AB0C57">
        <w:rPr>
          <w:rFonts w:ascii="Franklin Gothic Demi" w:eastAsia="Times New Roman" w:hAnsi="Franklin Gothic Demi" w:cs="Times New Roman"/>
          <w:b/>
          <w:bCs/>
          <w:color w:val="4A5363"/>
          <w:kern w:val="36"/>
          <w:sz w:val="66"/>
          <w:szCs w:val="66"/>
          <w14:ligatures w14:val="none"/>
        </w:rPr>
        <w:t>Cohort</w:t>
      </w:r>
    </w:p>
    <w:p w14:paraId="51D02B8D" w14:textId="7E8D4C56" w:rsidR="0045552C" w:rsidRPr="00AB0C57" w:rsidRDefault="00150EDB" w:rsidP="00AB0C57">
      <w:pPr>
        <w:shd w:val="clear" w:color="auto" w:fill="FFFFFF" w:themeFill="background1"/>
        <w:jc w:val="both"/>
        <w:rPr>
          <w:rFonts w:ascii="Franklin Gothic Book" w:hAnsi="Franklin Gothic Book"/>
        </w:rPr>
      </w:pPr>
      <w:r w:rsidRPr="00AB0C57">
        <w:rPr>
          <w:rFonts w:ascii="Franklin Gothic Book" w:hAnsi="Franklin Gothic Book"/>
          <w:noProof/>
        </w:rPr>
        <w:drawing>
          <wp:inline distT="0" distB="0" distL="0" distR="0" wp14:anchorId="5B03DF71" wp14:editId="14558AB3">
            <wp:extent cx="5943600" cy="3562350"/>
            <wp:effectExtent l="0" t="0" r="0" b="0"/>
            <wp:docPr id="502156571" name="Picture 50215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562350"/>
                    </a:xfrm>
                    <a:prstGeom prst="rect">
                      <a:avLst/>
                    </a:prstGeom>
                  </pic:spPr>
                </pic:pic>
              </a:graphicData>
            </a:graphic>
          </wp:inline>
        </w:drawing>
      </w:r>
    </w:p>
    <w:p w14:paraId="3A23AD9E" w14:textId="6194C165" w:rsidR="0045552C" w:rsidRPr="00AB0C57" w:rsidRDefault="00150EDB" w:rsidP="00AB0C57">
      <w:pPr>
        <w:shd w:val="clear" w:color="auto" w:fill="EDF0F6"/>
        <w:jc w:val="center"/>
        <w:rPr>
          <w:rFonts w:ascii="Franklin Gothic Book" w:eastAsia="Times New Roman" w:hAnsi="Franklin Gothic Book" w:cs="Times New Roman"/>
          <w:i/>
          <w:iCs/>
          <w:color w:val="4A5363"/>
          <w:kern w:val="0"/>
          <w:sz w:val="27"/>
          <w:szCs w:val="27"/>
          <w14:ligatures w14:val="none"/>
        </w:rPr>
      </w:pPr>
      <w:r w:rsidRPr="00AB0C57">
        <w:rPr>
          <w:rFonts w:ascii="Franklin Gothic Book" w:eastAsia="Times New Roman" w:hAnsi="Franklin Gothic Book" w:cs="Times New Roman"/>
          <w:i/>
          <w:iCs/>
          <w:color w:val="4A5363"/>
          <w:kern w:val="0"/>
          <w:sz w:val="27"/>
          <w:szCs w:val="27"/>
          <w14:ligatures w14:val="none"/>
        </w:rPr>
        <w:t>2024-2025 Center for Excellence in Education Scholars</w:t>
      </w:r>
    </w:p>
    <w:p w14:paraId="0B622AA6" w14:textId="77777777" w:rsidR="00AB0C57" w:rsidRPr="00AB0C57" w:rsidRDefault="00AB0C57" w:rsidP="00AB0C57">
      <w:pPr>
        <w:shd w:val="clear" w:color="auto" w:fill="FFFFFF" w:themeFill="background1"/>
        <w:jc w:val="both"/>
        <w:rPr>
          <w:rFonts w:ascii="Franklin Gothic Book" w:eastAsia="Times New Roman" w:hAnsi="Franklin Gothic Book" w:cs="Times New Roman"/>
          <w:color w:val="4A5363"/>
          <w:kern w:val="0"/>
          <w:sz w:val="27"/>
          <w:szCs w:val="27"/>
          <w14:ligatures w14:val="none"/>
        </w:rPr>
      </w:pPr>
    </w:p>
    <w:p w14:paraId="05C867BC" w14:textId="29E683FC" w:rsidR="0045552C" w:rsidRPr="00AB0C57" w:rsidRDefault="0045552C" w:rsidP="00AB0C57">
      <w:pPr>
        <w:shd w:val="clear" w:color="auto" w:fill="FFFFFF" w:themeFill="background1"/>
        <w:jc w:val="both"/>
        <w:rPr>
          <w:rFonts w:ascii="Franklin Gothic Book" w:eastAsia="Times New Roman" w:hAnsi="Franklin Gothic Book" w:cs="Times New Roman"/>
          <w:color w:val="4A5363"/>
          <w:kern w:val="0"/>
          <w:sz w:val="27"/>
          <w:szCs w:val="27"/>
          <w14:ligatures w14:val="none"/>
        </w:rPr>
      </w:pPr>
      <w:r w:rsidRPr="00AB0C57">
        <w:rPr>
          <w:rFonts w:ascii="Franklin Gothic Book" w:eastAsia="Times New Roman" w:hAnsi="Franklin Gothic Book" w:cs="Times New Roman"/>
          <w:color w:val="4A5363"/>
          <w:kern w:val="0"/>
          <w:sz w:val="27"/>
          <w:szCs w:val="27"/>
          <w14:ligatures w14:val="none"/>
        </w:rPr>
        <w:t xml:space="preserve">The Center for Excellence in Education (CEE) at UVA School of Medicine is pleased to announce that we are recruiting for the </w:t>
      </w:r>
      <w:r w:rsidR="00A243B5" w:rsidRPr="00AB0C57">
        <w:rPr>
          <w:rFonts w:ascii="Franklin Gothic Book" w:eastAsia="Times New Roman" w:hAnsi="Franklin Gothic Book" w:cs="Times New Roman"/>
          <w:color w:val="4A5363"/>
          <w:kern w:val="0"/>
          <w:sz w:val="27"/>
          <w:szCs w:val="27"/>
          <w14:ligatures w14:val="none"/>
        </w:rPr>
        <w:t>3</w:t>
      </w:r>
      <w:r w:rsidR="00A243B5" w:rsidRPr="00AB0C57">
        <w:rPr>
          <w:rFonts w:ascii="Franklin Gothic Book" w:eastAsia="Times New Roman" w:hAnsi="Franklin Gothic Book" w:cs="Times New Roman"/>
          <w:color w:val="4A5363"/>
          <w:kern w:val="0"/>
          <w:sz w:val="27"/>
          <w:szCs w:val="27"/>
          <w:vertAlign w:val="superscript"/>
          <w14:ligatures w14:val="none"/>
        </w:rPr>
        <w:t>rd</w:t>
      </w:r>
      <w:r w:rsidR="00B56411" w:rsidRPr="00AB0C57">
        <w:rPr>
          <w:rFonts w:ascii="Franklin Gothic Book" w:eastAsia="Times New Roman" w:hAnsi="Franklin Gothic Book" w:cs="Times New Roman"/>
          <w:color w:val="4A5363"/>
          <w:kern w:val="0"/>
          <w:sz w:val="27"/>
          <w:szCs w:val="27"/>
          <w14:ligatures w14:val="none"/>
        </w:rPr>
        <w:t xml:space="preserve"> </w:t>
      </w:r>
      <w:r w:rsidRPr="00AB0C57">
        <w:rPr>
          <w:rFonts w:ascii="Franklin Gothic Book" w:eastAsia="Times New Roman" w:hAnsi="Franklin Gothic Book" w:cs="Times New Roman"/>
          <w:color w:val="4A5363"/>
          <w:kern w:val="0"/>
          <w:sz w:val="27"/>
          <w:szCs w:val="27"/>
          <w14:ligatures w14:val="none"/>
        </w:rPr>
        <w:t>cohort of the CEE Scholars Program.</w:t>
      </w:r>
    </w:p>
    <w:p w14:paraId="348F3B8F" w14:textId="77777777" w:rsidR="00AB0C57" w:rsidRPr="00AB0C57" w:rsidRDefault="00AB0C57" w:rsidP="00AB0C57">
      <w:pPr>
        <w:shd w:val="clear" w:color="auto" w:fill="FFFFFF" w:themeFill="background1"/>
        <w:jc w:val="both"/>
        <w:rPr>
          <w:rFonts w:ascii="Franklin Gothic Book" w:eastAsia="Times New Roman" w:hAnsi="Franklin Gothic Book" w:cs="Times New Roman"/>
          <w:color w:val="4A5363"/>
          <w:kern w:val="0"/>
          <w:sz w:val="27"/>
          <w:szCs w:val="27"/>
          <w14:ligatures w14:val="none"/>
        </w:rPr>
      </w:pPr>
    </w:p>
    <w:p w14:paraId="744048E6" w14:textId="2EB1D7D8" w:rsidR="0045552C" w:rsidRPr="00AB0C57" w:rsidRDefault="0045552C" w:rsidP="00AB0C57">
      <w:pPr>
        <w:shd w:val="clear" w:color="auto" w:fill="FFFFFF" w:themeFill="background1"/>
        <w:jc w:val="both"/>
        <w:rPr>
          <w:rFonts w:ascii="Franklin Gothic Book" w:eastAsia="Times New Roman" w:hAnsi="Franklin Gothic Book" w:cs="Times New Roman"/>
          <w:color w:val="4A5363"/>
          <w:kern w:val="0"/>
          <w:sz w:val="27"/>
          <w:szCs w:val="27"/>
          <w14:ligatures w14:val="none"/>
        </w:rPr>
      </w:pPr>
      <w:r w:rsidRPr="00AB0C57">
        <w:rPr>
          <w:rFonts w:ascii="Franklin Gothic Book" w:eastAsia="Times New Roman" w:hAnsi="Franklin Gothic Book" w:cs="Times New Roman"/>
          <w:b/>
          <w:bCs/>
          <w:color w:val="4A5363"/>
          <w:kern w:val="0"/>
          <w:sz w:val="27"/>
          <w:szCs w:val="27"/>
          <w14:ligatures w14:val="none"/>
        </w:rPr>
        <w:t>What?</w:t>
      </w:r>
      <w:r w:rsidRPr="00AB0C57">
        <w:rPr>
          <w:rFonts w:ascii="Franklin Gothic Book" w:eastAsia="Times New Roman" w:hAnsi="Franklin Gothic Book" w:cs="Times New Roman"/>
          <w:color w:val="4A5363"/>
          <w:kern w:val="0"/>
          <w:sz w:val="27"/>
          <w:szCs w:val="27"/>
          <w14:ligatures w14:val="none"/>
        </w:rPr>
        <w:t xml:space="preserve"> The purpose of the CEE Scholars Program is to advance excellence through development of faculty expertise in educational scholarship. Through faculty and peer mentorship, formal training around core educational scholarship topics, and longitudinal feedback regarding a project of the scholar’s choosing, this cohort program targets </w:t>
      </w:r>
      <w:r w:rsidR="001E214F" w:rsidRPr="00AB0C57">
        <w:rPr>
          <w:rFonts w:ascii="Franklin Gothic Book" w:eastAsia="Times New Roman" w:hAnsi="Franklin Gothic Book" w:cs="Times New Roman"/>
          <w:color w:val="4A5363"/>
          <w:kern w:val="0"/>
          <w:sz w:val="27"/>
          <w:szCs w:val="27"/>
          <w14:ligatures w14:val="none"/>
        </w:rPr>
        <w:t>faculty in the School of Medicine</w:t>
      </w:r>
      <w:r w:rsidRPr="00AB0C57">
        <w:rPr>
          <w:rFonts w:ascii="Franklin Gothic Book" w:eastAsia="Times New Roman" w:hAnsi="Franklin Gothic Book" w:cs="Times New Roman"/>
          <w:color w:val="4A5363"/>
          <w:kern w:val="0"/>
          <w:sz w:val="27"/>
          <w:szCs w:val="27"/>
          <w14:ligatures w14:val="none"/>
        </w:rPr>
        <w:t xml:space="preserve"> seeking to advance their training in educational scholarship. The formal curriculum will include presentations and discussion on topics </w:t>
      </w:r>
      <w:proofErr w:type="gramStart"/>
      <w:r w:rsidRPr="00AB0C57">
        <w:rPr>
          <w:rFonts w:ascii="Franklin Gothic Book" w:eastAsia="Times New Roman" w:hAnsi="Franklin Gothic Book" w:cs="Times New Roman"/>
          <w:color w:val="4A5363"/>
          <w:kern w:val="0"/>
          <w:sz w:val="27"/>
          <w:szCs w:val="27"/>
          <w14:ligatures w14:val="none"/>
        </w:rPr>
        <w:t>including:</w:t>
      </w:r>
      <w:proofErr w:type="gramEnd"/>
      <w:r w:rsidRPr="00AB0C57">
        <w:rPr>
          <w:rFonts w:ascii="Franklin Gothic Book" w:eastAsia="Times New Roman" w:hAnsi="Franklin Gothic Book" w:cs="Times New Roman"/>
          <w:color w:val="4A5363"/>
          <w:kern w:val="0"/>
          <w:sz w:val="27"/>
          <w:szCs w:val="27"/>
          <w14:ligatures w14:val="none"/>
        </w:rPr>
        <w:t xml:space="preserve"> literature review, </w:t>
      </w:r>
      <w:r w:rsidR="007D17CD" w:rsidRPr="00AB0C57">
        <w:rPr>
          <w:rFonts w:ascii="Franklin Gothic Book" w:eastAsia="Times New Roman" w:hAnsi="Franklin Gothic Book" w:cs="Times New Roman"/>
          <w:color w:val="4A5363"/>
          <w:kern w:val="0"/>
          <w:sz w:val="27"/>
          <w:szCs w:val="27"/>
          <w14:ligatures w14:val="none"/>
        </w:rPr>
        <w:t xml:space="preserve">theoretical frameworks, </w:t>
      </w:r>
      <w:r w:rsidRPr="00AB0C57">
        <w:rPr>
          <w:rFonts w:ascii="Franklin Gothic Book" w:eastAsia="Times New Roman" w:hAnsi="Franklin Gothic Book" w:cs="Times New Roman"/>
          <w:color w:val="4A5363"/>
          <w:kern w:val="0"/>
          <w:sz w:val="27"/>
          <w:szCs w:val="27"/>
          <w14:ligatures w14:val="none"/>
        </w:rPr>
        <w:t xml:space="preserve">research question development, assessment/outcomes, program evaluation, curriculum </w:t>
      </w:r>
      <w:r w:rsidRPr="00AB0C57">
        <w:rPr>
          <w:rFonts w:ascii="Franklin Gothic Book" w:eastAsia="Times New Roman" w:hAnsi="Franklin Gothic Book" w:cs="Times New Roman"/>
          <w:color w:val="4A5363"/>
          <w:kern w:val="0"/>
          <w:sz w:val="27"/>
          <w:szCs w:val="27"/>
          <w14:ligatures w14:val="none"/>
        </w:rPr>
        <w:lastRenderedPageBreak/>
        <w:t xml:space="preserve">development, methodology (quantitative, qualitative and mixed methods), </w:t>
      </w:r>
      <w:r w:rsidR="007D17CD" w:rsidRPr="00AB0C57">
        <w:rPr>
          <w:rFonts w:ascii="Franklin Gothic Book" w:eastAsia="Times New Roman" w:hAnsi="Franklin Gothic Book" w:cs="Times New Roman"/>
          <w:color w:val="4A5363"/>
          <w:kern w:val="0"/>
          <w:sz w:val="27"/>
          <w:szCs w:val="27"/>
          <w14:ligatures w14:val="none"/>
        </w:rPr>
        <w:t xml:space="preserve">survey design, </w:t>
      </w:r>
      <w:r w:rsidRPr="00AB0C57">
        <w:rPr>
          <w:rFonts w:ascii="Franklin Gothic Book" w:eastAsia="Times New Roman" w:hAnsi="Franklin Gothic Book" w:cs="Times New Roman"/>
          <w:color w:val="4A5363"/>
          <w:kern w:val="0"/>
          <w:sz w:val="27"/>
          <w:szCs w:val="27"/>
          <w14:ligatures w14:val="none"/>
        </w:rPr>
        <w:t>dissemination, funding, and career development.</w:t>
      </w:r>
    </w:p>
    <w:p w14:paraId="1355CA44" w14:textId="77777777" w:rsidR="00AB0C57" w:rsidRPr="00AB0C57" w:rsidRDefault="00AB0C57" w:rsidP="00AB0C57">
      <w:pPr>
        <w:shd w:val="clear" w:color="auto" w:fill="FFFFFF" w:themeFill="background1"/>
        <w:jc w:val="both"/>
        <w:rPr>
          <w:rFonts w:ascii="Franklin Gothic Book" w:eastAsia="Times New Roman" w:hAnsi="Franklin Gothic Book" w:cs="Times New Roman"/>
          <w:b/>
          <w:bCs/>
          <w:color w:val="4A5363"/>
          <w:kern w:val="0"/>
          <w:sz w:val="27"/>
          <w:szCs w:val="27"/>
          <w14:ligatures w14:val="none"/>
        </w:rPr>
      </w:pPr>
    </w:p>
    <w:p w14:paraId="613982D5" w14:textId="75ECAA7F" w:rsidR="0045552C" w:rsidRPr="00AB0C57" w:rsidRDefault="0045552C" w:rsidP="00AB0C57">
      <w:pPr>
        <w:shd w:val="clear" w:color="auto" w:fill="FFFFFF" w:themeFill="background1"/>
        <w:jc w:val="both"/>
        <w:rPr>
          <w:rFonts w:ascii="Franklin Gothic Book" w:eastAsia="Times New Roman" w:hAnsi="Franklin Gothic Book" w:cs="Times New Roman"/>
          <w:color w:val="4A5363"/>
          <w:kern w:val="0"/>
          <w:sz w:val="27"/>
          <w:szCs w:val="27"/>
          <w14:ligatures w14:val="none"/>
        </w:rPr>
      </w:pPr>
      <w:r w:rsidRPr="00AB0C57">
        <w:rPr>
          <w:rFonts w:ascii="Franklin Gothic Book" w:eastAsia="Times New Roman" w:hAnsi="Franklin Gothic Book" w:cs="Times New Roman"/>
          <w:b/>
          <w:bCs/>
          <w:color w:val="4A5363"/>
          <w:kern w:val="0"/>
          <w:sz w:val="27"/>
          <w:szCs w:val="27"/>
          <w14:ligatures w14:val="none"/>
        </w:rPr>
        <w:t>Why?</w:t>
      </w:r>
      <w:r w:rsidRPr="00AB0C57">
        <w:rPr>
          <w:rFonts w:ascii="Franklin Gothic Book" w:eastAsia="Times New Roman" w:hAnsi="Franklin Gothic Book" w:cs="Times New Roman"/>
          <w:color w:val="4A5363"/>
          <w:kern w:val="0"/>
          <w:sz w:val="27"/>
          <w:szCs w:val="27"/>
          <w14:ligatures w14:val="none"/>
        </w:rPr>
        <w:t> This program is designed to provide mentorship and formal training around educational scholarship. Graduates will be in position to submit their completed work for dissemination at local, regional, and national conferences and peer-reviewed journals. They will also be competitive for intramural and extramural funding opportunities.</w:t>
      </w:r>
    </w:p>
    <w:p w14:paraId="429A8757" w14:textId="77777777" w:rsidR="00AB0C57" w:rsidRPr="00AB0C57" w:rsidRDefault="00AB0C57" w:rsidP="00AB0C57">
      <w:pPr>
        <w:shd w:val="clear" w:color="auto" w:fill="FFFFFF" w:themeFill="background1"/>
        <w:jc w:val="both"/>
        <w:rPr>
          <w:rFonts w:ascii="Franklin Gothic Book" w:eastAsia="Times New Roman" w:hAnsi="Franklin Gothic Book" w:cs="Times New Roman"/>
          <w:b/>
          <w:bCs/>
          <w:color w:val="4A5363"/>
          <w:kern w:val="0"/>
          <w:sz w:val="27"/>
          <w:szCs w:val="27"/>
          <w14:ligatures w14:val="none"/>
        </w:rPr>
      </w:pPr>
    </w:p>
    <w:p w14:paraId="765D1924" w14:textId="4DF9F2AA" w:rsidR="0045552C" w:rsidRPr="00AB0C57" w:rsidRDefault="0045552C" w:rsidP="00AB0C57">
      <w:pPr>
        <w:shd w:val="clear" w:color="auto" w:fill="FFFFFF" w:themeFill="background1"/>
        <w:jc w:val="both"/>
        <w:rPr>
          <w:rFonts w:ascii="Franklin Gothic Book" w:eastAsia="Times New Roman" w:hAnsi="Franklin Gothic Book" w:cs="Times New Roman"/>
          <w:color w:val="4A5363"/>
          <w:kern w:val="0"/>
          <w:sz w:val="27"/>
          <w:szCs w:val="27"/>
          <w14:ligatures w14:val="none"/>
        </w:rPr>
      </w:pPr>
      <w:r w:rsidRPr="00AB0C57">
        <w:rPr>
          <w:rFonts w:ascii="Franklin Gothic Book" w:eastAsia="Times New Roman" w:hAnsi="Franklin Gothic Book" w:cs="Times New Roman"/>
          <w:b/>
          <w:bCs/>
          <w:color w:val="4A5363"/>
          <w:kern w:val="0"/>
          <w:sz w:val="27"/>
          <w:szCs w:val="27"/>
          <w14:ligatures w14:val="none"/>
        </w:rPr>
        <w:t>Who?</w:t>
      </w:r>
      <w:r w:rsidRPr="00AB0C57">
        <w:rPr>
          <w:rFonts w:ascii="Franklin Gothic Book" w:eastAsia="Times New Roman" w:hAnsi="Franklin Gothic Book" w:cs="Times New Roman"/>
          <w:color w:val="4A5363"/>
          <w:kern w:val="0"/>
          <w:sz w:val="27"/>
          <w:szCs w:val="27"/>
          <w14:ligatures w14:val="none"/>
        </w:rPr>
        <w:t xml:space="preserve"> The intended audience is any faculty educator who is dedicated to the teaching mission and would like to build expertise in health professions education </w:t>
      </w:r>
      <w:r w:rsidR="00556FC3">
        <w:rPr>
          <w:rFonts w:ascii="Franklin Gothic Book" w:eastAsia="Times New Roman" w:hAnsi="Franklin Gothic Book" w:cs="Times New Roman"/>
          <w:color w:val="4A5363"/>
          <w:kern w:val="0"/>
          <w:sz w:val="27"/>
          <w:szCs w:val="27"/>
          <w14:ligatures w14:val="none"/>
        </w:rPr>
        <w:t>scholarship</w:t>
      </w:r>
      <w:r w:rsidRPr="00AB0C57">
        <w:rPr>
          <w:rFonts w:ascii="Franklin Gothic Book" w:eastAsia="Times New Roman" w:hAnsi="Franklin Gothic Book" w:cs="Times New Roman"/>
          <w:color w:val="4A5363"/>
          <w:kern w:val="0"/>
          <w:sz w:val="27"/>
          <w:szCs w:val="27"/>
          <w14:ligatures w14:val="none"/>
        </w:rPr>
        <w:t>.</w:t>
      </w:r>
      <w:r w:rsidR="00AB0C57" w:rsidRPr="00AB0C57">
        <w:rPr>
          <w:rFonts w:ascii="Franklin Gothic Book" w:eastAsia="Times New Roman" w:hAnsi="Franklin Gothic Book" w:cs="Times New Roman"/>
          <w:color w:val="4A5363"/>
          <w:kern w:val="0"/>
          <w:sz w:val="27"/>
          <w:szCs w:val="27"/>
          <w14:ligatures w14:val="none"/>
        </w:rPr>
        <w:t xml:space="preserve"> </w:t>
      </w:r>
    </w:p>
    <w:p w14:paraId="3BB8BA96" w14:textId="77777777" w:rsidR="00AB0C57" w:rsidRPr="00AB0C57" w:rsidRDefault="00AB0C57" w:rsidP="00AB0C57">
      <w:pPr>
        <w:shd w:val="clear" w:color="auto" w:fill="FFFFFF" w:themeFill="background1"/>
        <w:jc w:val="both"/>
        <w:rPr>
          <w:rFonts w:ascii="Franklin Gothic Book" w:eastAsia="Times New Roman" w:hAnsi="Franklin Gothic Book" w:cs="Times New Roman"/>
          <w:b/>
          <w:bCs/>
          <w:color w:val="4A5363"/>
          <w:kern w:val="0"/>
          <w:sz w:val="27"/>
          <w:szCs w:val="27"/>
          <w14:ligatures w14:val="none"/>
        </w:rPr>
      </w:pPr>
    </w:p>
    <w:p w14:paraId="6C9A6C44" w14:textId="244467D7" w:rsidR="0045552C" w:rsidRPr="00AB0C57" w:rsidRDefault="0045552C" w:rsidP="00AB0C57">
      <w:pPr>
        <w:shd w:val="clear" w:color="auto" w:fill="FFFFFF" w:themeFill="background1"/>
        <w:jc w:val="both"/>
        <w:rPr>
          <w:rFonts w:ascii="Franklin Gothic Book" w:eastAsia="Times New Roman" w:hAnsi="Franklin Gothic Book" w:cs="Times New Roman"/>
          <w:color w:val="4A5363"/>
          <w:kern w:val="0"/>
          <w:sz w:val="27"/>
          <w:szCs w:val="27"/>
          <w14:ligatures w14:val="none"/>
        </w:rPr>
      </w:pPr>
      <w:r w:rsidRPr="00AB0C57">
        <w:rPr>
          <w:rFonts w:ascii="Franklin Gothic Book" w:eastAsia="Times New Roman" w:hAnsi="Franklin Gothic Book" w:cs="Times New Roman"/>
          <w:b/>
          <w:bCs/>
          <w:color w:val="4A5363"/>
          <w:kern w:val="0"/>
          <w:sz w:val="27"/>
          <w:szCs w:val="27"/>
          <w14:ligatures w14:val="none"/>
        </w:rPr>
        <w:t>When?</w:t>
      </w:r>
      <w:r w:rsidRPr="00AB0C57">
        <w:rPr>
          <w:rFonts w:ascii="Franklin Gothic Book" w:eastAsia="Times New Roman" w:hAnsi="Franklin Gothic Book" w:cs="Times New Roman"/>
          <w:color w:val="4A5363"/>
          <w:kern w:val="0"/>
          <w:sz w:val="27"/>
          <w:szCs w:val="27"/>
          <w14:ligatures w14:val="none"/>
        </w:rPr>
        <w:t xml:space="preserve"> Applications may be submitted until </w:t>
      </w:r>
      <w:r w:rsidR="00121E7F" w:rsidRPr="00D1617C">
        <w:rPr>
          <w:rFonts w:ascii="Franklin Gothic Book" w:eastAsia="Times New Roman" w:hAnsi="Franklin Gothic Book" w:cs="Times New Roman"/>
          <w:color w:val="4A5363"/>
          <w:kern w:val="0"/>
          <w:sz w:val="27"/>
          <w:szCs w:val="27"/>
          <w14:ligatures w14:val="none"/>
        </w:rPr>
        <w:t xml:space="preserve">April </w:t>
      </w:r>
      <w:r w:rsidR="00D1617C" w:rsidRPr="00D1617C">
        <w:rPr>
          <w:rFonts w:ascii="Franklin Gothic Book" w:eastAsia="Times New Roman" w:hAnsi="Franklin Gothic Book" w:cs="Times New Roman"/>
          <w:color w:val="4A5363"/>
          <w:kern w:val="0"/>
          <w:sz w:val="27"/>
          <w:szCs w:val="27"/>
          <w14:ligatures w14:val="none"/>
        </w:rPr>
        <w:t>25</w:t>
      </w:r>
      <w:r w:rsidR="00121E7F" w:rsidRPr="00D1617C">
        <w:rPr>
          <w:rFonts w:ascii="Franklin Gothic Book" w:eastAsia="Times New Roman" w:hAnsi="Franklin Gothic Book" w:cs="Times New Roman"/>
          <w:color w:val="4A5363"/>
          <w:kern w:val="0"/>
          <w:sz w:val="27"/>
          <w:szCs w:val="27"/>
          <w14:ligatures w14:val="none"/>
        </w:rPr>
        <w:t>, 202</w:t>
      </w:r>
      <w:r w:rsidR="00AB0C57" w:rsidRPr="00D1617C">
        <w:rPr>
          <w:rFonts w:ascii="Franklin Gothic Book" w:eastAsia="Times New Roman" w:hAnsi="Franklin Gothic Book" w:cs="Times New Roman"/>
          <w:color w:val="4A5363"/>
          <w:kern w:val="0"/>
          <w:sz w:val="27"/>
          <w:szCs w:val="27"/>
          <w14:ligatures w14:val="none"/>
        </w:rPr>
        <w:t>5</w:t>
      </w:r>
      <w:r w:rsidRPr="00D1617C">
        <w:rPr>
          <w:rFonts w:ascii="Franklin Gothic Book" w:eastAsia="Times New Roman" w:hAnsi="Franklin Gothic Book" w:cs="Times New Roman"/>
          <w:color w:val="4A5363"/>
          <w:kern w:val="0"/>
          <w:sz w:val="27"/>
          <w:szCs w:val="27"/>
          <w14:ligatures w14:val="none"/>
        </w:rPr>
        <w:t xml:space="preserve"> using this </w:t>
      </w:r>
      <w:hyperlink r:id="rId5" w:history="1">
        <w:r w:rsidR="00121E7F" w:rsidRPr="00D1617C">
          <w:rPr>
            <w:rStyle w:val="Hyperlink"/>
            <w:rFonts w:ascii="Franklin Gothic Book" w:eastAsia="Times New Roman" w:hAnsi="Franklin Gothic Book" w:cs="Times New Roman"/>
            <w:kern w:val="0"/>
            <w:sz w:val="27"/>
            <w:szCs w:val="27"/>
            <w14:ligatures w14:val="none"/>
          </w:rPr>
          <w:t>link.</w:t>
        </w:r>
      </w:hyperlink>
      <w:r w:rsidR="00121E7F" w:rsidRPr="00D1617C">
        <w:rPr>
          <w:rFonts w:ascii="Franklin Gothic Book" w:eastAsia="Times New Roman" w:hAnsi="Franklin Gothic Book" w:cs="Times New Roman"/>
          <w:kern w:val="0"/>
          <w:sz w:val="27"/>
          <w:szCs w:val="27"/>
          <w14:ligatures w14:val="none"/>
        </w:rPr>
        <w:t> </w:t>
      </w:r>
      <w:r w:rsidRPr="00D1617C">
        <w:rPr>
          <w:rFonts w:ascii="Franklin Gothic Book" w:eastAsia="Times New Roman" w:hAnsi="Franklin Gothic Book" w:cs="Times New Roman"/>
          <w:kern w:val="0"/>
          <w:sz w:val="27"/>
          <w:szCs w:val="27"/>
          <w14:ligatures w14:val="none"/>
        </w:rPr>
        <w:t> </w:t>
      </w:r>
      <w:r w:rsidRPr="00D1617C">
        <w:rPr>
          <w:rFonts w:ascii="Franklin Gothic Book" w:eastAsia="Times New Roman" w:hAnsi="Franklin Gothic Book" w:cs="Times New Roman"/>
          <w:color w:val="4A5363"/>
          <w:kern w:val="0"/>
          <w:sz w:val="27"/>
          <w:szCs w:val="27"/>
          <w14:ligatures w14:val="none"/>
        </w:rPr>
        <w:t xml:space="preserve">Notifications will be disseminated by May </w:t>
      </w:r>
      <w:r w:rsidR="00D1617C" w:rsidRPr="00D1617C">
        <w:rPr>
          <w:rFonts w:ascii="Franklin Gothic Book" w:eastAsia="Times New Roman" w:hAnsi="Franklin Gothic Book" w:cs="Times New Roman"/>
          <w:color w:val="4A5363"/>
          <w:kern w:val="0"/>
          <w:sz w:val="27"/>
          <w:szCs w:val="27"/>
          <w14:ligatures w14:val="none"/>
        </w:rPr>
        <w:t>16</w:t>
      </w:r>
      <w:r w:rsidRPr="00D1617C">
        <w:rPr>
          <w:rFonts w:ascii="Franklin Gothic Book" w:eastAsia="Times New Roman" w:hAnsi="Franklin Gothic Book" w:cs="Times New Roman"/>
          <w:color w:val="4A5363"/>
          <w:kern w:val="0"/>
          <w:sz w:val="27"/>
          <w:szCs w:val="27"/>
          <w14:ligatures w14:val="none"/>
        </w:rPr>
        <w:t>, 202</w:t>
      </w:r>
      <w:r w:rsidR="00AB0C57" w:rsidRPr="00D1617C">
        <w:rPr>
          <w:rFonts w:ascii="Franklin Gothic Book" w:eastAsia="Times New Roman" w:hAnsi="Franklin Gothic Book" w:cs="Times New Roman"/>
          <w:color w:val="4A5363"/>
          <w:kern w:val="0"/>
          <w:sz w:val="27"/>
          <w:szCs w:val="27"/>
          <w14:ligatures w14:val="none"/>
        </w:rPr>
        <w:t>5</w:t>
      </w:r>
      <w:r w:rsidRPr="00D1617C">
        <w:rPr>
          <w:rFonts w:ascii="Franklin Gothic Book" w:eastAsia="Times New Roman" w:hAnsi="Franklin Gothic Book" w:cs="Times New Roman"/>
          <w:color w:val="4A5363"/>
          <w:kern w:val="0"/>
          <w:sz w:val="27"/>
          <w:szCs w:val="27"/>
          <w14:ligatures w14:val="none"/>
        </w:rPr>
        <w:t>.</w:t>
      </w:r>
      <w:r w:rsidRPr="00AB0C57">
        <w:rPr>
          <w:rFonts w:ascii="Franklin Gothic Book" w:eastAsia="Times New Roman" w:hAnsi="Franklin Gothic Book" w:cs="Times New Roman"/>
          <w:color w:val="4A5363"/>
          <w:kern w:val="0"/>
          <w:sz w:val="27"/>
          <w:szCs w:val="27"/>
          <w14:ligatures w14:val="none"/>
        </w:rPr>
        <w:t xml:space="preserve"> The program will begin in September of 202</w:t>
      </w:r>
      <w:r w:rsidR="00AB0C57" w:rsidRPr="00AB0C57">
        <w:rPr>
          <w:rFonts w:ascii="Franklin Gothic Book" w:eastAsia="Times New Roman" w:hAnsi="Franklin Gothic Book" w:cs="Times New Roman"/>
          <w:color w:val="4A5363"/>
          <w:kern w:val="0"/>
          <w:sz w:val="27"/>
          <w:szCs w:val="27"/>
          <w14:ligatures w14:val="none"/>
        </w:rPr>
        <w:t>5</w:t>
      </w:r>
      <w:r w:rsidRPr="00AB0C57">
        <w:rPr>
          <w:rFonts w:ascii="Franklin Gothic Book" w:eastAsia="Times New Roman" w:hAnsi="Franklin Gothic Book" w:cs="Times New Roman"/>
          <w:color w:val="4A5363"/>
          <w:kern w:val="0"/>
          <w:sz w:val="27"/>
          <w:szCs w:val="27"/>
          <w14:ligatures w14:val="none"/>
        </w:rPr>
        <w:t>. In</w:t>
      </w:r>
      <w:r w:rsidR="00AB0C57" w:rsidRPr="00AB0C57">
        <w:rPr>
          <w:rFonts w:ascii="Franklin Gothic Book" w:eastAsia="Times New Roman" w:hAnsi="Franklin Gothic Book" w:cs="Times New Roman"/>
          <w:color w:val="4A5363"/>
          <w:kern w:val="0"/>
          <w:sz w:val="27"/>
          <w:szCs w:val="27"/>
          <w14:ligatures w14:val="none"/>
        </w:rPr>
        <w:t>-</w:t>
      </w:r>
      <w:r w:rsidRPr="00AB0C57">
        <w:rPr>
          <w:rFonts w:ascii="Franklin Gothic Book" w:eastAsia="Times New Roman" w:hAnsi="Franklin Gothic Book" w:cs="Times New Roman"/>
          <w:color w:val="4A5363"/>
          <w:kern w:val="0"/>
          <w:sz w:val="27"/>
          <w:szCs w:val="27"/>
          <w14:ligatures w14:val="none"/>
        </w:rPr>
        <w:t>person meetings will be held for one half-day each month</w:t>
      </w:r>
      <w:r w:rsidR="00121E7F" w:rsidRPr="00AB0C57">
        <w:rPr>
          <w:rFonts w:ascii="Franklin Gothic Book" w:eastAsia="Times New Roman" w:hAnsi="Franklin Gothic Book" w:cs="Times New Roman"/>
          <w:color w:val="4A5363"/>
          <w:kern w:val="0"/>
          <w:sz w:val="27"/>
          <w:szCs w:val="27"/>
          <w14:ligatures w14:val="none"/>
        </w:rPr>
        <w:t xml:space="preserve"> (on Tuesdays) </w:t>
      </w:r>
      <w:r w:rsidRPr="00AB0C57">
        <w:rPr>
          <w:rFonts w:ascii="Franklin Gothic Book" w:eastAsia="Times New Roman" w:hAnsi="Franklin Gothic Book" w:cs="Times New Roman"/>
          <w:color w:val="4A5363"/>
          <w:kern w:val="0"/>
          <w:sz w:val="27"/>
          <w:szCs w:val="27"/>
          <w14:ligatures w14:val="none"/>
        </w:rPr>
        <w:t>from September through May 202</w:t>
      </w:r>
      <w:r w:rsidR="00AB0C57" w:rsidRPr="00AB0C57">
        <w:rPr>
          <w:rFonts w:ascii="Franklin Gothic Book" w:eastAsia="Times New Roman" w:hAnsi="Franklin Gothic Book" w:cs="Times New Roman"/>
          <w:color w:val="4A5363"/>
          <w:kern w:val="0"/>
          <w:sz w:val="27"/>
          <w:szCs w:val="27"/>
          <w14:ligatures w14:val="none"/>
        </w:rPr>
        <w:t>5</w:t>
      </w:r>
      <w:r w:rsidRPr="00AB0C57">
        <w:rPr>
          <w:rFonts w:ascii="Franklin Gothic Book" w:eastAsia="Times New Roman" w:hAnsi="Franklin Gothic Book" w:cs="Times New Roman"/>
          <w:color w:val="4A5363"/>
          <w:kern w:val="0"/>
          <w:sz w:val="27"/>
          <w:szCs w:val="27"/>
          <w14:ligatures w14:val="none"/>
        </w:rPr>
        <w:t>-202</w:t>
      </w:r>
      <w:r w:rsidR="00AB0C57" w:rsidRPr="00AB0C57">
        <w:rPr>
          <w:rFonts w:ascii="Franklin Gothic Book" w:eastAsia="Times New Roman" w:hAnsi="Franklin Gothic Book" w:cs="Times New Roman"/>
          <w:color w:val="4A5363"/>
          <w:kern w:val="0"/>
          <w:sz w:val="27"/>
          <w:szCs w:val="27"/>
          <w14:ligatures w14:val="none"/>
        </w:rPr>
        <w:t>6</w:t>
      </w:r>
      <w:r w:rsidRPr="00AB0C57">
        <w:rPr>
          <w:rFonts w:ascii="Franklin Gothic Book" w:eastAsia="Times New Roman" w:hAnsi="Franklin Gothic Book" w:cs="Times New Roman"/>
          <w:color w:val="4A5363"/>
          <w:kern w:val="0"/>
          <w:sz w:val="27"/>
          <w:szCs w:val="27"/>
          <w14:ligatures w14:val="none"/>
        </w:rPr>
        <w:t>. Scholars will then have several months to implement their projects with continued mentorship from departmental and CEE leaders. The program will conclude with a recognition ceremony in December of 202</w:t>
      </w:r>
      <w:r w:rsidR="00AB0C57" w:rsidRPr="00AB0C57">
        <w:rPr>
          <w:rFonts w:ascii="Franklin Gothic Book" w:eastAsia="Times New Roman" w:hAnsi="Franklin Gothic Book" w:cs="Times New Roman"/>
          <w:color w:val="4A5363"/>
          <w:kern w:val="0"/>
          <w:sz w:val="27"/>
          <w:szCs w:val="27"/>
          <w14:ligatures w14:val="none"/>
        </w:rPr>
        <w:t>6</w:t>
      </w:r>
      <w:r w:rsidRPr="00AB0C57">
        <w:rPr>
          <w:rFonts w:ascii="Franklin Gothic Book" w:eastAsia="Times New Roman" w:hAnsi="Franklin Gothic Book" w:cs="Times New Roman"/>
          <w:color w:val="4A5363"/>
          <w:kern w:val="0"/>
          <w:sz w:val="27"/>
          <w:szCs w:val="27"/>
          <w14:ligatures w14:val="none"/>
        </w:rPr>
        <w:t>.</w:t>
      </w:r>
    </w:p>
    <w:p w14:paraId="5C1D8EB9" w14:textId="77777777" w:rsidR="00AB0C57" w:rsidRPr="00AB0C57" w:rsidRDefault="00AB0C57" w:rsidP="00AB0C57">
      <w:pPr>
        <w:shd w:val="clear" w:color="auto" w:fill="FFFFFF" w:themeFill="background1"/>
        <w:jc w:val="both"/>
        <w:rPr>
          <w:rFonts w:ascii="Franklin Gothic Book" w:eastAsia="Times New Roman" w:hAnsi="Franklin Gothic Book" w:cs="Times New Roman"/>
          <w:color w:val="4A5363"/>
          <w:kern w:val="0"/>
          <w:sz w:val="27"/>
          <w:szCs w:val="27"/>
          <w14:ligatures w14:val="none"/>
        </w:rPr>
      </w:pPr>
    </w:p>
    <w:tbl>
      <w:tblPr>
        <w:tblW w:w="0" w:type="auto"/>
        <w:jc w:val="center"/>
        <w:tblCellMar>
          <w:left w:w="0" w:type="dxa"/>
          <w:right w:w="0" w:type="dxa"/>
        </w:tblCellMar>
        <w:tblLook w:val="04A0" w:firstRow="1" w:lastRow="0" w:firstColumn="1" w:lastColumn="0" w:noHBand="0" w:noVBand="1"/>
      </w:tblPr>
      <w:tblGrid>
        <w:gridCol w:w="2505"/>
      </w:tblGrid>
      <w:tr w:rsidR="00A23D7A" w:rsidRPr="00A23D7A" w14:paraId="000F065F" w14:textId="77777777" w:rsidTr="00A23D7A">
        <w:trPr>
          <w:trHeight w:val="300"/>
          <w:jc w:val="center"/>
        </w:trPr>
        <w:tc>
          <w:tcPr>
            <w:tcW w:w="2505" w:type="dxa"/>
            <w:tcBorders>
              <w:top w:val="single" w:sz="8" w:space="0" w:color="auto"/>
              <w:left w:val="single" w:sz="8" w:space="0" w:color="auto"/>
              <w:bottom w:val="single" w:sz="8" w:space="0" w:color="000000"/>
              <w:right w:val="single" w:sz="8" w:space="0" w:color="auto"/>
            </w:tcBorders>
            <w:tcMar>
              <w:top w:w="0" w:type="dxa"/>
              <w:left w:w="105" w:type="dxa"/>
              <w:bottom w:w="0" w:type="dxa"/>
              <w:right w:w="105" w:type="dxa"/>
            </w:tcMar>
            <w:hideMark/>
          </w:tcPr>
          <w:p w14:paraId="7E4A3638"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b/>
                <w:bCs/>
                <w:color w:val="000000"/>
                <w:kern w:val="0"/>
                <w14:ligatures w14:val="none"/>
              </w:rPr>
              <w:t>SESSION DATES (Tuesdays)</w:t>
            </w:r>
          </w:p>
        </w:tc>
      </w:tr>
      <w:tr w:rsidR="00A23D7A" w:rsidRPr="00A23D7A" w14:paraId="10FA0139"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5B741FEF"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September 9</w:t>
            </w:r>
            <w:r w:rsidRPr="00A23D7A">
              <w:rPr>
                <w:rFonts w:ascii="Franklin Gothic Book" w:eastAsia="Times New Roman" w:hAnsi="Franklin Gothic Book" w:cs="Times New Roman"/>
                <w:color w:val="000000"/>
                <w:kern w:val="0"/>
                <w:vertAlign w:val="superscript"/>
                <w14:ligatures w14:val="none"/>
              </w:rPr>
              <w:t>th</w:t>
            </w:r>
          </w:p>
        </w:tc>
      </w:tr>
      <w:tr w:rsidR="00A23D7A" w:rsidRPr="00A23D7A" w14:paraId="4231C747"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620DB050"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October 7</w:t>
            </w:r>
            <w:r w:rsidRPr="00A23D7A">
              <w:rPr>
                <w:rFonts w:ascii="Franklin Gothic Book" w:eastAsia="Times New Roman" w:hAnsi="Franklin Gothic Book" w:cs="Times New Roman"/>
                <w:color w:val="000000"/>
                <w:kern w:val="0"/>
                <w:vertAlign w:val="superscript"/>
                <w14:ligatures w14:val="none"/>
              </w:rPr>
              <w:t>th</w:t>
            </w:r>
          </w:p>
        </w:tc>
      </w:tr>
      <w:tr w:rsidR="00A23D7A" w:rsidRPr="00A23D7A" w14:paraId="1F7B54B3"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0AB6BCF2"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November 11</w:t>
            </w:r>
            <w:r w:rsidRPr="00A23D7A">
              <w:rPr>
                <w:rFonts w:ascii="Franklin Gothic Book" w:eastAsia="Times New Roman" w:hAnsi="Franklin Gothic Book" w:cs="Times New Roman"/>
                <w:color w:val="000000"/>
                <w:kern w:val="0"/>
                <w:vertAlign w:val="superscript"/>
                <w14:ligatures w14:val="none"/>
              </w:rPr>
              <w:t>th</w:t>
            </w:r>
          </w:p>
        </w:tc>
      </w:tr>
      <w:tr w:rsidR="00A23D7A" w:rsidRPr="00A23D7A" w14:paraId="4B82D722"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596D2720"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December 2</w:t>
            </w:r>
            <w:r w:rsidRPr="00A23D7A">
              <w:rPr>
                <w:rFonts w:ascii="Franklin Gothic Book" w:eastAsia="Times New Roman" w:hAnsi="Franklin Gothic Book" w:cs="Times New Roman"/>
                <w:color w:val="000000"/>
                <w:kern w:val="0"/>
                <w:vertAlign w:val="superscript"/>
                <w14:ligatures w14:val="none"/>
              </w:rPr>
              <w:t>nd</w:t>
            </w:r>
          </w:p>
        </w:tc>
      </w:tr>
      <w:tr w:rsidR="00A23D7A" w:rsidRPr="00A23D7A" w14:paraId="65B5E593"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75840B64"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January 13</w:t>
            </w:r>
            <w:r w:rsidRPr="00A23D7A">
              <w:rPr>
                <w:rFonts w:ascii="Franklin Gothic Book" w:eastAsia="Times New Roman" w:hAnsi="Franklin Gothic Book" w:cs="Times New Roman"/>
                <w:color w:val="000000"/>
                <w:kern w:val="0"/>
                <w:vertAlign w:val="superscript"/>
                <w14:ligatures w14:val="none"/>
              </w:rPr>
              <w:t>th</w:t>
            </w:r>
          </w:p>
        </w:tc>
      </w:tr>
      <w:tr w:rsidR="00A23D7A" w:rsidRPr="00A23D7A" w14:paraId="284B40B1"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0E3527F9"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February 10</w:t>
            </w:r>
            <w:r w:rsidRPr="00A23D7A">
              <w:rPr>
                <w:rFonts w:ascii="Franklin Gothic Book" w:eastAsia="Times New Roman" w:hAnsi="Franklin Gothic Book" w:cs="Times New Roman"/>
                <w:color w:val="000000"/>
                <w:kern w:val="0"/>
                <w:vertAlign w:val="superscript"/>
                <w14:ligatures w14:val="none"/>
              </w:rPr>
              <w:t>th</w:t>
            </w:r>
          </w:p>
        </w:tc>
      </w:tr>
      <w:tr w:rsidR="00A23D7A" w:rsidRPr="00A23D7A" w14:paraId="4103E19D"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69FD99D8"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March 17</w:t>
            </w:r>
            <w:r w:rsidRPr="00A23D7A">
              <w:rPr>
                <w:rFonts w:ascii="Franklin Gothic Book" w:eastAsia="Times New Roman" w:hAnsi="Franklin Gothic Book" w:cs="Times New Roman"/>
                <w:color w:val="000000"/>
                <w:kern w:val="0"/>
                <w:vertAlign w:val="superscript"/>
                <w14:ligatures w14:val="none"/>
              </w:rPr>
              <w:t>th</w:t>
            </w:r>
          </w:p>
        </w:tc>
      </w:tr>
      <w:tr w:rsidR="00A23D7A" w:rsidRPr="00A23D7A" w14:paraId="25DF2B46"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4CF31E53"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April 14</w:t>
            </w:r>
            <w:r w:rsidRPr="00A23D7A">
              <w:rPr>
                <w:rFonts w:ascii="Franklin Gothic Book" w:eastAsia="Times New Roman" w:hAnsi="Franklin Gothic Book" w:cs="Times New Roman"/>
                <w:color w:val="000000"/>
                <w:kern w:val="0"/>
                <w:vertAlign w:val="superscript"/>
                <w14:ligatures w14:val="none"/>
              </w:rPr>
              <w:t>th</w:t>
            </w:r>
          </w:p>
        </w:tc>
      </w:tr>
      <w:tr w:rsidR="00A23D7A" w:rsidRPr="00A23D7A" w14:paraId="79ADB230"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7D8BDD17"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May 5</w:t>
            </w:r>
            <w:r w:rsidRPr="00A23D7A">
              <w:rPr>
                <w:rFonts w:ascii="Franklin Gothic Book" w:eastAsia="Times New Roman" w:hAnsi="Franklin Gothic Book" w:cs="Times New Roman"/>
                <w:color w:val="000000"/>
                <w:kern w:val="0"/>
                <w:vertAlign w:val="superscript"/>
                <w14:ligatures w14:val="none"/>
              </w:rPr>
              <w:t>th</w:t>
            </w:r>
          </w:p>
        </w:tc>
      </w:tr>
      <w:tr w:rsidR="00A23D7A" w:rsidRPr="00A23D7A" w14:paraId="0504AEE6"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799DECA"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June 2</w:t>
            </w:r>
            <w:r w:rsidRPr="00A23D7A">
              <w:rPr>
                <w:rFonts w:ascii="Franklin Gothic Book" w:eastAsia="Times New Roman" w:hAnsi="Franklin Gothic Book" w:cs="Times New Roman"/>
                <w:color w:val="000000"/>
                <w:kern w:val="0"/>
                <w:vertAlign w:val="superscript"/>
                <w14:ligatures w14:val="none"/>
              </w:rPr>
              <w:t>nd</w:t>
            </w:r>
          </w:p>
        </w:tc>
      </w:tr>
      <w:tr w:rsidR="00A23D7A" w:rsidRPr="00A23D7A" w14:paraId="0C7F414B"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FB653EC"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June 23</w:t>
            </w:r>
            <w:r w:rsidRPr="00A23D7A">
              <w:rPr>
                <w:rFonts w:ascii="Franklin Gothic Book" w:eastAsia="Times New Roman" w:hAnsi="Franklin Gothic Book" w:cs="Times New Roman"/>
                <w:color w:val="000000"/>
                <w:kern w:val="0"/>
                <w:vertAlign w:val="superscript"/>
                <w14:ligatures w14:val="none"/>
              </w:rPr>
              <w:t>rd</w:t>
            </w:r>
            <w:r w:rsidRPr="00A23D7A">
              <w:rPr>
                <w:rFonts w:ascii="Franklin Gothic Book" w:eastAsia="Times New Roman" w:hAnsi="Franklin Gothic Book" w:cs="Times New Roman"/>
                <w:color w:val="000000"/>
                <w:kern w:val="0"/>
                <w14:ligatures w14:val="none"/>
              </w:rPr>
              <w:t>  </w:t>
            </w:r>
          </w:p>
          <w:p w14:paraId="30BE3836"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(extra session)</w:t>
            </w:r>
          </w:p>
        </w:tc>
      </w:tr>
      <w:tr w:rsidR="00A23D7A" w:rsidRPr="00A23D7A" w14:paraId="425084A8" w14:textId="77777777" w:rsidTr="00A23D7A">
        <w:trPr>
          <w:trHeight w:val="300"/>
          <w:jc w:val="center"/>
        </w:trPr>
        <w:tc>
          <w:tcPr>
            <w:tcW w:w="250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08F88D47" w14:textId="77777777" w:rsidR="00A23D7A" w:rsidRPr="00A23D7A" w:rsidRDefault="00A23D7A" w:rsidP="00A23D7A">
            <w:pPr>
              <w:jc w:val="center"/>
              <w:rPr>
                <w:rFonts w:ascii="Aptos" w:eastAsia="Times New Roman" w:hAnsi="Aptos" w:cs="Times New Roman"/>
                <w:color w:val="212121"/>
                <w:kern w:val="0"/>
                <w14:ligatures w14:val="none"/>
              </w:rPr>
            </w:pPr>
            <w:r w:rsidRPr="00A23D7A">
              <w:rPr>
                <w:rFonts w:ascii="Franklin Gothic Book" w:eastAsia="Times New Roman" w:hAnsi="Franklin Gothic Book" w:cs="Times New Roman"/>
                <w:color w:val="000000"/>
                <w:kern w:val="0"/>
                <w14:ligatures w14:val="none"/>
              </w:rPr>
              <w:t>December 2026</w:t>
            </w:r>
          </w:p>
        </w:tc>
      </w:tr>
    </w:tbl>
    <w:p w14:paraId="628590E7" w14:textId="1AAE36E7" w:rsidR="66019614" w:rsidRPr="00AB0C57" w:rsidRDefault="66019614" w:rsidP="00AB0C57">
      <w:pPr>
        <w:shd w:val="clear" w:color="auto" w:fill="FFFFFF" w:themeFill="background1"/>
        <w:jc w:val="both"/>
        <w:rPr>
          <w:rFonts w:ascii="Franklin Gothic Book" w:eastAsia="Times New Roman" w:hAnsi="Franklin Gothic Book" w:cs="Times New Roman"/>
          <w:color w:val="4A5363"/>
          <w:sz w:val="27"/>
          <w:szCs w:val="27"/>
        </w:rPr>
      </w:pPr>
    </w:p>
    <w:p w14:paraId="7B386602" w14:textId="03A7A399" w:rsidR="0045552C" w:rsidRPr="00AB0C57" w:rsidRDefault="0045552C" w:rsidP="00AB0C57">
      <w:pPr>
        <w:shd w:val="clear" w:color="auto" w:fill="FFFFFF" w:themeFill="background1"/>
        <w:jc w:val="both"/>
        <w:rPr>
          <w:rFonts w:ascii="Franklin Gothic Book" w:eastAsia="Times New Roman" w:hAnsi="Franklin Gothic Book" w:cs="Times New Roman"/>
          <w:color w:val="4A5363"/>
          <w:kern w:val="0"/>
          <w:sz w:val="27"/>
          <w:szCs w:val="27"/>
          <w14:ligatures w14:val="none"/>
        </w:rPr>
      </w:pPr>
      <w:r w:rsidRPr="00AB0C57">
        <w:rPr>
          <w:rFonts w:ascii="Franklin Gothic Book" w:eastAsia="Times New Roman" w:hAnsi="Franklin Gothic Book" w:cs="Times New Roman"/>
          <w:b/>
          <w:bCs/>
          <w:color w:val="4A5363"/>
          <w:kern w:val="0"/>
          <w:sz w:val="27"/>
          <w:szCs w:val="27"/>
          <w14:ligatures w14:val="none"/>
        </w:rPr>
        <w:t>How much?</w:t>
      </w:r>
      <w:r w:rsidRPr="00AB0C57">
        <w:rPr>
          <w:rFonts w:ascii="Franklin Gothic Book" w:eastAsia="Times New Roman" w:hAnsi="Franklin Gothic Book" w:cs="Times New Roman"/>
          <w:color w:val="4A5363"/>
          <w:kern w:val="0"/>
          <w:sz w:val="27"/>
          <w:szCs w:val="27"/>
          <w14:ligatures w14:val="none"/>
        </w:rPr>
        <w:t> Free! We require commitment to attend a once/month meeting (1/2 day) from September 202</w:t>
      </w:r>
      <w:r w:rsidR="00AB0C57">
        <w:rPr>
          <w:rFonts w:ascii="Franklin Gothic Book" w:eastAsia="Times New Roman" w:hAnsi="Franklin Gothic Book" w:cs="Times New Roman"/>
          <w:color w:val="4A5363"/>
          <w:kern w:val="0"/>
          <w:sz w:val="27"/>
          <w:szCs w:val="27"/>
          <w14:ligatures w14:val="none"/>
        </w:rPr>
        <w:t>5</w:t>
      </w:r>
      <w:r w:rsidRPr="00AB0C57">
        <w:rPr>
          <w:rFonts w:ascii="Franklin Gothic Book" w:eastAsia="Times New Roman" w:hAnsi="Franklin Gothic Book" w:cs="Times New Roman"/>
          <w:color w:val="4A5363"/>
          <w:kern w:val="0"/>
          <w:sz w:val="27"/>
          <w:szCs w:val="27"/>
          <w14:ligatures w14:val="none"/>
        </w:rPr>
        <w:t xml:space="preserve"> through </w:t>
      </w:r>
      <w:r w:rsidR="00563A88" w:rsidRPr="00AB0C57">
        <w:rPr>
          <w:rFonts w:ascii="Franklin Gothic Book" w:eastAsia="Times New Roman" w:hAnsi="Franklin Gothic Book" w:cs="Times New Roman"/>
          <w:color w:val="4A5363"/>
          <w:kern w:val="0"/>
          <w:sz w:val="27"/>
          <w:szCs w:val="27"/>
          <w14:ligatures w14:val="none"/>
        </w:rPr>
        <w:t xml:space="preserve">June </w:t>
      </w:r>
      <w:r w:rsidRPr="00AB0C57">
        <w:rPr>
          <w:rFonts w:ascii="Franklin Gothic Book" w:eastAsia="Times New Roman" w:hAnsi="Franklin Gothic Book" w:cs="Times New Roman"/>
          <w:color w:val="4A5363"/>
          <w:kern w:val="0"/>
          <w:sz w:val="27"/>
          <w:szCs w:val="27"/>
          <w14:ligatures w14:val="none"/>
        </w:rPr>
        <w:t>202</w:t>
      </w:r>
      <w:r w:rsidR="00AB0C57">
        <w:rPr>
          <w:rFonts w:ascii="Franklin Gothic Book" w:eastAsia="Times New Roman" w:hAnsi="Franklin Gothic Book" w:cs="Times New Roman"/>
          <w:color w:val="4A5363"/>
          <w:kern w:val="0"/>
          <w:sz w:val="27"/>
          <w:szCs w:val="27"/>
          <w14:ligatures w14:val="none"/>
        </w:rPr>
        <w:t>6</w:t>
      </w:r>
      <w:r w:rsidRPr="00AB0C57">
        <w:rPr>
          <w:rFonts w:ascii="Franklin Gothic Book" w:eastAsia="Times New Roman" w:hAnsi="Franklin Gothic Book" w:cs="Times New Roman"/>
          <w:color w:val="4A5363"/>
          <w:kern w:val="0"/>
          <w:sz w:val="27"/>
          <w:szCs w:val="27"/>
          <w14:ligatures w14:val="none"/>
        </w:rPr>
        <w:t xml:space="preserve"> in addition to arranging meetings with mentors at a mutually agreeable time. No financial commitment is required.</w:t>
      </w:r>
    </w:p>
    <w:p w14:paraId="3DAE5DED" w14:textId="618A8AC6" w:rsidR="0045552C" w:rsidRPr="00AB0C57" w:rsidRDefault="0045552C" w:rsidP="00AB0C57">
      <w:pPr>
        <w:shd w:val="clear" w:color="auto" w:fill="FFFFFF"/>
        <w:jc w:val="both"/>
        <w:rPr>
          <w:rFonts w:ascii="Franklin Gothic Book" w:eastAsia="Times New Roman" w:hAnsi="Franklin Gothic Book" w:cs="Times New Roman"/>
          <w:color w:val="4A5363"/>
          <w:kern w:val="0"/>
          <w:sz w:val="27"/>
          <w:szCs w:val="27"/>
          <w14:ligatures w14:val="none"/>
        </w:rPr>
      </w:pPr>
      <w:r w:rsidRPr="00AB0C57">
        <w:rPr>
          <w:rFonts w:ascii="Franklin Gothic Book" w:eastAsia="Times New Roman" w:hAnsi="Franklin Gothic Book" w:cs="Times New Roman"/>
          <w:color w:val="4A5363"/>
          <w:kern w:val="0"/>
          <w:sz w:val="27"/>
          <w:szCs w:val="27"/>
          <w14:ligatures w14:val="none"/>
        </w:rPr>
        <w:t>Questions? Contact </w:t>
      </w:r>
      <w:hyperlink r:id="rId6" w:history="1">
        <w:r w:rsidRPr="00AB0C57">
          <w:rPr>
            <w:rFonts w:ascii="Franklin Gothic Book" w:eastAsia="Times New Roman" w:hAnsi="Franklin Gothic Book" w:cs="Times New Roman"/>
            <w:color w:val="D4421E"/>
            <w:kern w:val="0"/>
            <w:sz w:val="27"/>
            <w:szCs w:val="27"/>
            <w:u w:val="single"/>
            <w14:ligatures w14:val="none"/>
          </w:rPr>
          <w:t>Michael S. Ryan, MD, MEHP,</w:t>
        </w:r>
      </w:hyperlink>
      <w:r w:rsidRPr="00AB0C57">
        <w:rPr>
          <w:rFonts w:ascii="Franklin Gothic Book" w:eastAsia="Times New Roman" w:hAnsi="Franklin Gothic Book" w:cs="Times New Roman"/>
          <w:color w:val="4A5363"/>
          <w:kern w:val="0"/>
          <w:sz w:val="27"/>
          <w:szCs w:val="27"/>
          <w14:ligatures w14:val="none"/>
        </w:rPr>
        <w:t> Professor of Pediatrics, Director of the Center for Excellence in Education</w:t>
      </w:r>
      <w:r w:rsidR="00D1617C">
        <w:rPr>
          <w:rFonts w:ascii="Franklin Gothic Book" w:eastAsia="Times New Roman" w:hAnsi="Franklin Gothic Book" w:cs="Times New Roman"/>
          <w:color w:val="4A5363"/>
          <w:kern w:val="0"/>
          <w:sz w:val="27"/>
          <w:szCs w:val="27"/>
          <w14:ligatures w14:val="none"/>
        </w:rPr>
        <w:t>.</w:t>
      </w:r>
    </w:p>
    <w:p w14:paraId="3042C724" w14:textId="77777777" w:rsidR="00485DAB" w:rsidRPr="00AB0C57" w:rsidRDefault="00485DAB" w:rsidP="00AB0C57">
      <w:pPr>
        <w:jc w:val="both"/>
        <w:rPr>
          <w:rFonts w:ascii="Franklin Gothic Book" w:hAnsi="Franklin Gothic Book"/>
        </w:rPr>
      </w:pPr>
    </w:p>
    <w:sectPr w:rsidR="00485DAB" w:rsidRPr="00AB0C57" w:rsidSect="00AB0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2C"/>
    <w:rsid w:val="000074D1"/>
    <w:rsid w:val="0001362F"/>
    <w:rsid w:val="001113CE"/>
    <w:rsid w:val="00121E7F"/>
    <w:rsid w:val="00143251"/>
    <w:rsid w:val="00150EDB"/>
    <w:rsid w:val="001638F1"/>
    <w:rsid w:val="001E214F"/>
    <w:rsid w:val="00393D46"/>
    <w:rsid w:val="003A40DA"/>
    <w:rsid w:val="003F52CA"/>
    <w:rsid w:val="00442BE9"/>
    <w:rsid w:val="0045552C"/>
    <w:rsid w:val="00485DAB"/>
    <w:rsid w:val="004C7118"/>
    <w:rsid w:val="004E1175"/>
    <w:rsid w:val="00556FC3"/>
    <w:rsid w:val="00563A88"/>
    <w:rsid w:val="005D670C"/>
    <w:rsid w:val="007D17CD"/>
    <w:rsid w:val="007E4B74"/>
    <w:rsid w:val="008A4299"/>
    <w:rsid w:val="008F060A"/>
    <w:rsid w:val="009A5C68"/>
    <w:rsid w:val="009B1930"/>
    <w:rsid w:val="00A10408"/>
    <w:rsid w:val="00A23D7A"/>
    <w:rsid w:val="00A243B5"/>
    <w:rsid w:val="00AB0C57"/>
    <w:rsid w:val="00B06D6F"/>
    <w:rsid w:val="00B56411"/>
    <w:rsid w:val="00BF78DF"/>
    <w:rsid w:val="00C64F0F"/>
    <w:rsid w:val="00D1617C"/>
    <w:rsid w:val="66019614"/>
    <w:rsid w:val="66569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0AF168"/>
  <w15:chartTrackingRefBased/>
  <w15:docId w15:val="{06E25AE5-7274-AD47-9F70-CA651636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552C"/>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52C"/>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5552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5552C"/>
    <w:rPr>
      <w:b/>
      <w:bCs/>
    </w:rPr>
  </w:style>
  <w:style w:type="character" w:styleId="Hyperlink">
    <w:name w:val="Hyperlink"/>
    <w:basedOn w:val="DefaultParagraphFont"/>
    <w:uiPriority w:val="99"/>
    <w:unhideWhenUsed/>
    <w:rsid w:val="0045552C"/>
    <w:rPr>
      <w:color w:val="0000FF"/>
      <w:u w:val="single"/>
    </w:rPr>
  </w:style>
  <w:style w:type="paragraph" w:customStyle="1" w:styleId="wp-caption-text">
    <w:name w:val="wp-caption-text"/>
    <w:basedOn w:val="Normal"/>
    <w:rsid w:val="0045552C"/>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B56411"/>
  </w:style>
  <w:style w:type="character" w:styleId="CommentReference">
    <w:name w:val="annotation reference"/>
    <w:basedOn w:val="DefaultParagraphFont"/>
    <w:uiPriority w:val="99"/>
    <w:semiHidden/>
    <w:unhideWhenUsed/>
    <w:rsid w:val="00121E7F"/>
    <w:rPr>
      <w:sz w:val="16"/>
      <w:szCs w:val="16"/>
    </w:rPr>
  </w:style>
  <w:style w:type="paragraph" w:styleId="CommentText">
    <w:name w:val="annotation text"/>
    <w:basedOn w:val="Normal"/>
    <w:link w:val="CommentTextChar"/>
    <w:uiPriority w:val="99"/>
    <w:semiHidden/>
    <w:unhideWhenUsed/>
    <w:rsid w:val="00121E7F"/>
    <w:rPr>
      <w:sz w:val="20"/>
      <w:szCs w:val="20"/>
    </w:rPr>
  </w:style>
  <w:style w:type="character" w:customStyle="1" w:styleId="CommentTextChar">
    <w:name w:val="Comment Text Char"/>
    <w:basedOn w:val="DefaultParagraphFont"/>
    <w:link w:val="CommentText"/>
    <w:uiPriority w:val="99"/>
    <w:semiHidden/>
    <w:rsid w:val="00121E7F"/>
    <w:rPr>
      <w:sz w:val="20"/>
      <w:szCs w:val="20"/>
    </w:rPr>
  </w:style>
  <w:style w:type="paragraph" w:styleId="CommentSubject">
    <w:name w:val="annotation subject"/>
    <w:basedOn w:val="CommentText"/>
    <w:next w:val="CommentText"/>
    <w:link w:val="CommentSubjectChar"/>
    <w:uiPriority w:val="99"/>
    <w:semiHidden/>
    <w:unhideWhenUsed/>
    <w:rsid w:val="00121E7F"/>
    <w:rPr>
      <w:b/>
      <w:bCs/>
    </w:rPr>
  </w:style>
  <w:style w:type="character" w:customStyle="1" w:styleId="CommentSubjectChar">
    <w:name w:val="Comment Subject Char"/>
    <w:basedOn w:val="CommentTextChar"/>
    <w:link w:val="CommentSubject"/>
    <w:uiPriority w:val="99"/>
    <w:semiHidden/>
    <w:rsid w:val="00121E7F"/>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93D46"/>
    <w:rPr>
      <w:color w:val="605E5C"/>
      <w:shd w:val="clear" w:color="auto" w:fill="E1DFDD"/>
    </w:rPr>
  </w:style>
  <w:style w:type="character" w:styleId="FollowedHyperlink">
    <w:name w:val="FollowedHyperlink"/>
    <w:basedOn w:val="DefaultParagraphFont"/>
    <w:uiPriority w:val="99"/>
    <w:semiHidden/>
    <w:unhideWhenUsed/>
    <w:rsid w:val="00A243B5"/>
    <w:rPr>
      <w:color w:val="954F72" w:themeColor="followedHyperlink"/>
      <w:u w:val="single"/>
    </w:rPr>
  </w:style>
  <w:style w:type="character" w:customStyle="1" w:styleId="apple-converted-space">
    <w:name w:val="apple-converted-space"/>
    <w:basedOn w:val="DefaultParagraphFont"/>
    <w:rsid w:val="00A2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765978">
      <w:bodyDiv w:val="1"/>
      <w:marLeft w:val="0"/>
      <w:marRight w:val="0"/>
      <w:marTop w:val="0"/>
      <w:marBottom w:val="0"/>
      <w:divBdr>
        <w:top w:val="none" w:sz="0" w:space="0" w:color="auto"/>
        <w:left w:val="none" w:sz="0" w:space="0" w:color="auto"/>
        <w:bottom w:val="none" w:sz="0" w:space="0" w:color="auto"/>
        <w:right w:val="none" w:sz="0" w:space="0" w:color="auto"/>
      </w:divBdr>
    </w:div>
    <w:div w:id="2103185727">
      <w:bodyDiv w:val="1"/>
      <w:marLeft w:val="0"/>
      <w:marRight w:val="0"/>
      <w:marTop w:val="0"/>
      <w:marBottom w:val="0"/>
      <w:divBdr>
        <w:top w:val="none" w:sz="0" w:space="0" w:color="auto"/>
        <w:left w:val="none" w:sz="0" w:space="0" w:color="auto"/>
        <w:bottom w:val="none" w:sz="0" w:space="0" w:color="auto"/>
        <w:right w:val="none" w:sz="0" w:space="0" w:color="auto"/>
      </w:divBdr>
      <w:divsChild>
        <w:div w:id="246547706">
          <w:marLeft w:val="0"/>
          <w:marRight w:val="0"/>
          <w:marTop w:val="0"/>
          <w:marBottom w:val="0"/>
          <w:divBdr>
            <w:top w:val="none" w:sz="0" w:space="0" w:color="auto"/>
            <w:left w:val="none" w:sz="0" w:space="0" w:color="auto"/>
            <w:bottom w:val="none" w:sz="0" w:space="0" w:color="auto"/>
            <w:right w:val="none" w:sz="0" w:space="0" w:color="auto"/>
          </w:divBdr>
          <w:divsChild>
            <w:div w:id="126040853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ryan@virginia.edu" TargetMode="External"/><Relationship Id="rId5" Type="http://schemas.openxmlformats.org/officeDocument/2006/relationships/hyperlink" Target="https://virginia.az1.qualtrics.com/jfe/form/SV_3dX9oanljf3jHj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Greenfield, Jessica (zhn4zg)</dc:creator>
  <cp:keywords/>
  <dc:description/>
  <cp:lastModifiedBy>Sesin, Hilary *HS</cp:lastModifiedBy>
  <cp:revision>2</cp:revision>
  <dcterms:created xsi:type="dcterms:W3CDTF">2025-03-25T16:26:00Z</dcterms:created>
  <dcterms:modified xsi:type="dcterms:W3CDTF">2025-03-25T16:26:00Z</dcterms:modified>
</cp:coreProperties>
</file>