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ECCF" w14:textId="77777777" w:rsidR="00477A45" w:rsidRDefault="00477A45" w:rsidP="00477A45">
      <w:pPr>
        <w:spacing w:after="0"/>
        <w:jc w:val="center"/>
        <w:rPr>
          <w:rFonts w:ascii="Cambria" w:hAnsi="Cambria"/>
          <w:sz w:val="24"/>
          <w:szCs w:val="24"/>
        </w:rPr>
      </w:pPr>
      <w:r w:rsidRPr="008864F0">
        <w:rPr>
          <w:rFonts w:ascii="Cambria" w:hAnsi="Cambria"/>
          <w:sz w:val="24"/>
          <w:szCs w:val="24"/>
        </w:rPr>
        <w:t>University of Virginia Medical Center</w:t>
      </w:r>
    </w:p>
    <w:p w14:paraId="6B1F853C" w14:textId="2C1C19A6" w:rsidR="00477A45" w:rsidRDefault="00B42977" w:rsidP="00477A45">
      <w:pPr>
        <w:spacing w:after="0"/>
        <w:jc w:val="center"/>
        <w:rPr>
          <w:rFonts w:ascii="Cambria" w:hAnsi="Cambria"/>
          <w:sz w:val="24"/>
          <w:szCs w:val="24"/>
        </w:rPr>
      </w:pPr>
      <w:r>
        <w:rPr>
          <w:rFonts w:ascii="Cambria" w:hAnsi="Cambria"/>
          <w:sz w:val="24"/>
          <w:szCs w:val="24"/>
        </w:rPr>
        <w:t>Application</w:t>
      </w:r>
      <w:r w:rsidR="00963997">
        <w:rPr>
          <w:rFonts w:ascii="Cambria" w:hAnsi="Cambria"/>
          <w:sz w:val="24"/>
          <w:szCs w:val="24"/>
        </w:rPr>
        <w:t xml:space="preserve"> for </w:t>
      </w:r>
      <w:r w:rsidR="008271D1">
        <w:rPr>
          <w:rFonts w:ascii="Cambria" w:hAnsi="Cambria"/>
          <w:sz w:val="24"/>
          <w:szCs w:val="24"/>
        </w:rPr>
        <w:t xml:space="preserve">Increase </w:t>
      </w:r>
      <w:r w:rsidR="00963997">
        <w:rPr>
          <w:rFonts w:ascii="Cambria" w:hAnsi="Cambria"/>
          <w:sz w:val="24"/>
          <w:szCs w:val="24"/>
        </w:rPr>
        <w:t xml:space="preserve">in </w:t>
      </w:r>
      <w:r>
        <w:rPr>
          <w:rFonts w:ascii="Cambria" w:hAnsi="Cambria"/>
          <w:sz w:val="24"/>
          <w:szCs w:val="24"/>
        </w:rPr>
        <w:t xml:space="preserve">Resident/Fellow </w:t>
      </w:r>
      <w:r w:rsidR="00963997">
        <w:rPr>
          <w:rFonts w:ascii="Cambria" w:hAnsi="Cambria"/>
          <w:sz w:val="24"/>
          <w:szCs w:val="24"/>
        </w:rPr>
        <w:t xml:space="preserve">Complement </w:t>
      </w:r>
      <w:r w:rsidR="008271D1">
        <w:rPr>
          <w:rFonts w:ascii="Cambria" w:hAnsi="Cambria"/>
          <w:sz w:val="24"/>
          <w:szCs w:val="24"/>
        </w:rPr>
        <w:t>for Existing Program</w:t>
      </w:r>
    </w:p>
    <w:p w14:paraId="24A2B2D4" w14:textId="77777777" w:rsidR="001D4E89" w:rsidRDefault="001D4E89" w:rsidP="00477A45">
      <w:pPr>
        <w:spacing w:after="0"/>
        <w:jc w:val="center"/>
        <w:rPr>
          <w:rFonts w:ascii="Cambria" w:hAnsi="Cambria"/>
          <w:i/>
          <w:iCs/>
        </w:rPr>
      </w:pPr>
    </w:p>
    <w:p w14:paraId="2465F8DC" w14:textId="77777777" w:rsidR="00DC0A7A" w:rsidRDefault="00DC0A7A" w:rsidP="00DC0A7A">
      <w:pPr>
        <w:spacing w:after="0"/>
        <w:rPr>
          <w:rFonts w:ascii="Cambria" w:hAnsi="Cambria"/>
          <w:i/>
          <w:iCs/>
        </w:rPr>
      </w:pPr>
    </w:p>
    <w:p w14:paraId="72B31F1A" w14:textId="09E5045C" w:rsidR="00A90A61" w:rsidRPr="001D2786" w:rsidRDefault="009F2DD8" w:rsidP="009F2DD8">
      <w:pPr>
        <w:spacing w:after="0"/>
        <w:rPr>
          <w:rFonts w:ascii="Cambria" w:hAnsi="Cambria"/>
          <w:b/>
          <w:bCs/>
          <w:sz w:val="24"/>
          <w:szCs w:val="24"/>
        </w:rPr>
      </w:pPr>
      <w:r w:rsidRPr="001D2786">
        <w:rPr>
          <w:rFonts w:ascii="Cambria" w:hAnsi="Cambria"/>
          <w:b/>
          <w:bCs/>
          <w:sz w:val="24"/>
          <w:szCs w:val="24"/>
        </w:rPr>
        <w:t>Step 2:</w:t>
      </w:r>
    </w:p>
    <w:p w14:paraId="0EA717FD" w14:textId="01098D10" w:rsidR="00F10EEE" w:rsidRPr="002B3E04" w:rsidRDefault="002B3E04" w:rsidP="00F10EEE">
      <w:pPr>
        <w:spacing w:after="0"/>
        <w:rPr>
          <w:rFonts w:ascii="Cambria" w:hAnsi="Cambria"/>
          <w:i/>
          <w:iCs/>
          <w:color w:val="FF0000"/>
          <w:sz w:val="24"/>
          <w:szCs w:val="24"/>
        </w:rPr>
      </w:pPr>
      <w:r w:rsidRPr="002B3E04">
        <w:rPr>
          <w:rFonts w:ascii="Cambria" w:hAnsi="Cambria"/>
          <w:i/>
          <w:iCs/>
          <w:color w:val="FF0000"/>
          <w:sz w:val="24"/>
          <w:szCs w:val="24"/>
        </w:rPr>
        <w:t xml:space="preserve">Following UVAMC leadership review, please </w:t>
      </w:r>
      <w:r w:rsidR="00F10EEE" w:rsidRPr="002B3E04">
        <w:rPr>
          <w:rFonts w:ascii="Cambria" w:hAnsi="Cambria"/>
          <w:i/>
          <w:iCs/>
          <w:color w:val="FF0000"/>
          <w:sz w:val="24"/>
          <w:szCs w:val="24"/>
        </w:rPr>
        <w:t>complete Step 2 and submit to the GME Office</w:t>
      </w:r>
      <w:bookmarkStart w:id="0" w:name="_Hlk165971630"/>
      <w:r w:rsidR="00F10EEE" w:rsidRPr="002B3E04">
        <w:rPr>
          <w:rFonts w:ascii="Cambria" w:hAnsi="Cambria"/>
          <w:i/>
          <w:iCs/>
          <w:color w:val="FF0000"/>
          <w:sz w:val="24"/>
          <w:szCs w:val="24"/>
        </w:rPr>
        <w:t xml:space="preserve">. After being reviewed by the UVA GME Education Specialist, the form will be added to the GMEC-Education Subcommittee agenda for review. It will then be reviewed by the GMEC. </w:t>
      </w:r>
    </w:p>
    <w:bookmarkEnd w:id="0"/>
    <w:p w14:paraId="6AB6DE20" w14:textId="3B4FFAEF" w:rsidR="00477A45" w:rsidRDefault="00477A45" w:rsidP="00F10EEE">
      <w:pPr>
        <w:spacing w:after="0"/>
      </w:pPr>
    </w:p>
    <w:tbl>
      <w:tblPr>
        <w:tblStyle w:val="TableGrid"/>
        <w:tblW w:w="0" w:type="auto"/>
        <w:tblLook w:val="04A0" w:firstRow="1" w:lastRow="0" w:firstColumn="1" w:lastColumn="0" w:noHBand="0" w:noVBand="1"/>
      </w:tblPr>
      <w:tblGrid>
        <w:gridCol w:w="9350"/>
      </w:tblGrid>
      <w:tr w:rsidR="000B76C6" w:rsidRPr="008864F0" w14:paraId="008EB97A" w14:textId="77777777" w:rsidTr="3EAB685D">
        <w:tc>
          <w:tcPr>
            <w:tcW w:w="9350" w:type="dxa"/>
            <w:shd w:val="clear" w:color="auto" w:fill="D5DCE4" w:themeFill="text2" w:themeFillTint="33"/>
          </w:tcPr>
          <w:p w14:paraId="4E3C762F" w14:textId="27785EDB" w:rsidR="000B76C6" w:rsidRPr="000E3141" w:rsidRDefault="3EAB685D" w:rsidP="000E3141">
            <w:pPr>
              <w:rPr>
                <w:rFonts w:ascii="Cambria" w:hAnsi="Cambria"/>
                <w:sz w:val="24"/>
                <w:szCs w:val="24"/>
              </w:rPr>
            </w:pPr>
            <w:r w:rsidRPr="000E3141">
              <w:rPr>
                <w:rFonts w:ascii="Cambria" w:hAnsi="Cambria"/>
                <w:sz w:val="24"/>
                <w:szCs w:val="24"/>
              </w:rPr>
              <w:t>Additional Information (request for increase in program complement ONLY)</w:t>
            </w:r>
          </w:p>
        </w:tc>
      </w:tr>
      <w:tr w:rsidR="000B76C6" w:rsidRPr="008864F0" w14:paraId="7BC31F57" w14:textId="77777777" w:rsidTr="3EAB685D">
        <w:tc>
          <w:tcPr>
            <w:tcW w:w="9350" w:type="dxa"/>
          </w:tcPr>
          <w:p w14:paraId="72E9B374" w14:textId="1F8EC6B4" w:rsidR="00F10EEE" w:rsidRPr="00097B3B" w:rsidRDefault="00F10EEE" w:rsidP="00F10EEE">
            <w:pPr>
              <w:numPr>
                <w:ilvl w:val="0"/>
                <w:numId w:val="10"/>
              </w:numPr>
              <w:rPr>
                <w:rFonts w:ascii="Cambria" w:hAnsi="Cambria"/>
                <w:sz w:val="24"/>
                <w:szCs w:val="24"/>
              </w:rPr>
            </w:pPr>
            <w:r w:rsidRPr="4B92D794">
              <w:rPr>
                <w:rFonts w:ascii="Cambria" w:hAnsi="Cambria"/>
                <w:sz w:val="24"/>
                <w:szCs w:val="24"/>
              </w:rPr>
              <w:t xml:space="preserve">What is the division’s/department’s </w:t>
            </w:r>
            <w:r w:rsidRPr="00F10EEE">
              <w:rPr>
                <w:rFonts w:ascii="Cambria" w:hAnsi="Cambria"/>
                <w:sz w:val="24"/>
                <w:szCs w:val="24"/>
                <w:u w:val="single"/>
              </w:rPr>
              <w:t>educational</w:t>
            </w:r>
            <w:r>
              <w:rPr>
                <w:rFonts w:ascii="Cambria" w:hAnsi="Cambria"/>
                <w:sz w:val="24"/>
                <w:szCs w:val="24"/>
              </w:rPr>
              <w:t xml:space="preserve"> </w:t>
            </w:r>
            <w:r w:rsidRPr="4B92D794">
              <w:rPr>
                <w:rFonts w:ascii="Cambria" w:hAnsi="Cambria"/>
                <w:sz w:val="24"/>
                <w:szCs w:val="24"/>
              </w:rPr>
              <w:t xml:space="preserve">rationale for requesting this </w:t>
            </w:r>
            <w:r>
              <w:rPr>
                <w:rFonts w:ascii="Cambria" w:hAnsi="Cambria"/>
                <w:sz w:val="24"/>
                <w:szCs w:val="24"/>
              </w:rPr>
              <w:t>complement change</w:t>
            </w:r>
            <w:r w:rsidRPr="4B92D794">
              <w:rPr>
                <w:rFonts w:ascii="Cambria" w:hAnsi="Cambria"/>
                <w:sz w:val="24"/>
                <w:szCs w:val="24"/>
              </w:rPr>
              <w:t>?</w:t>
            </w:r>
          </w:p>
          <w:p w14:paraId="0A964ED2" w14:textId="77777777" w:rsidR="00F10EEE" w:rsidRDefault="00F10EEE" w:rsidP="00F10EEE">
            <w:pPr>
              <w:ind w:left="720"/>
            </w:pPr>
            <w:r w:rsidRPr="4B92D794">
              <w:rPr>
                <w:rFonts w:ascii="Cambria" w:hAnsi="Cambria"/>
                <w:i/>
                <w:iCs/>
                <w:color w:val="A6A6A6" w:themeColor="background1" w:themeShade="A6"/>
                <w:sz w:val="24"/>
                <w:szCs w:val="24"/>
              </w:rPr>
              <w:t xml:space="preserve">Rationale </w:t>
            </w:r>
            <w:r w:rsidRPr="4B92D794">
              <w:rPr>
                <w:rFonts w:ascii="Cambria" w:hAnsi="Cambria"/>
                <w:i/>
                <w:iCs/>
                <w:color w:val="A6A6A6" w:themeColor="background1" w:themeShade="A6"/>
                <w:sz w:val="24"/>
                <w:szCs w:val="24"/>
                <w:u w:val="single"/>
              </w:rPr>
              <w:t>must not</w:t>
            </w:r>
            <w:r w:rsidRPr="4B92D794">
              <w:rPr>
                <w:rFonts w:ascii="Cambria" w:hAnsi="Cambria"/>
                <w:i/>
                <w:iCs/>
                <w:color w:val="A6A6A6" w:themeColor="background1" w:themeShade="A6"/>
                <w:sz w:val="24"/>
                <w:szCs w:val="24"/>
              </w:rPr>
              <w:t xml:space="preserve"> be based on service demands.</w:t>
            </w:r>
            <w:r>
              <w:rPr>
                <w:rFonts w:ascii="Cambria" w:hAnsi="Cambria"/>
                <w:i/>
                <w:iCs/>
                <w:color w:val="A6A6A6" w:themeColor="background1" w:themeShade="A6"/>
                <w:sz w:val="24"/>
                <w:szCs w:val="24"/>
              </w:rPr>
              <w:t xml:space="preserve"> Provide detail on the educational advantage or specific patient needs of starting a program in this specialty.</w:t>
            </w:r>
          </w:p>
          <w:p w14:paraId="435A947F" w14:textId="77777777" w:rsidR="00F10EEE" w:rsidRDefault="00F10EEE" w:rsidP="00F10EEE">
            <w:pPr>
              <w:ind w:left="720"/>
              <w:rPr>
                <w:rFonts w:ascii="Cambria" w:hAnsi="Cambria"/>
                <w:color w:val="A6A6A6" w:themeColor="background1" w:themeShade="A6"/>
                <w:sz w:val="24"/>
                <w:szCs w:val="24"/>
              </w:rPr>
            </w:pPr>
            <w:r w:rsidRPr="00997153">
              <w:rPr>
                <w:rFonts w:ascii="Cambria" w:hAnsi="Cambria"/>
                <w:color w:val="A6A6A6" w:themeColor="background1" w:themeShade="A6"/>
                <w:sz w:val="24"/>
                <w:szCs w:val="24"/>
              </w:rPr>
              <w:t>[Enter Text]</w:t>
            </w:r>
          </w:p>
          <w:p w14:paraId="71F6B51E" w14:textId="77777777" w:rsidR="00F10EEE" w:rsidRDefault="00F10EEE" w:rsidP="00F10EEE">
            <w:pPr>
              <w:ind w:left="720"/>
              <w:rPr>
                <w:rFonts w:ascii="Cambria" w:hAnsi="Cambria"/>
                <w:color w:val="A6A6A6" w:themeColor="background1" w:themeShade="A6"/>
                <w:sz w:val="24"/>
                <w:szCs w:val="24"/>
              </w:rPr>
            </w:pPr>
          </w:p>
          <w:p w14:paraId="377E122C" w14:textId="297DB4A6" w:rsidR="00F10EEE" w:rsidRPr="00B5795F" w:rsidRDefault="00F10EEE" w:rsidP="00F10EEE">
            <w:pPr>
              <w:pStyle w:val="ListParagraph"/>
              <w:numPr>
                <w:ilvl w:val="0"/>
                <w:numId w:val="10"/>
              </w:numPr>
              <w:rPr>
                <w:rFonts w:ascii="Cambria" w:hAnsi="Cambria"/>
                <w:sz w:val="24"/>
                <w:szCs w:val="24"/>
              </w:rPr>
            </w:pPr>
            <w:r>
              <w:rPr>
                <w:rFonts w:ascii="Cambria" w:hAnsi="Cambria"/>
                <w:sz w:val="24"/>
                <w:szCs w:val="24"/>
              </w:rPr>
              <w:t>Regarding the reason for requesting this increase, has the program/department tried to address these concerns by alternative efforts prior to purs</w:t>
            </w:r>
            <w:r w:rsidR="00B87502">
              <w:rPr>
                <w:rFonts w:ascii="Cambria" w:hAnsi="Cambria"/>
                <w:sz w:val="24"/>
                <w:szCs w:val="24"/>
              </w:rPr>
              <w:t>u</w:t>
            </w:r>
            <w:r>
              <w:rPr>
                <w:rFonts w:ascii="Cambria" w:hAnsi="Cambria"/>
                <w:sz w:val="24"/>
                <w:szCs w:val="24"/>
              </w:rPr>
              <w:t>ing growing the program?</w:t>
            </w:r>
          </w:p>
          <w:p w14:paraId="7A8BF560" w14:textId="77777777" w:rsidR="00F10EEE" w:rsidRDefault="00F10EEE" w:rsidP="00F10EEE">
            <w:pPr>
              <w:pStyle w:val="ListParagraph"/>
              <w:rPr>
                <w:rFonts w:ascii="Cambria" w:hAnsi="Cambria"/>
                <w:color w:val="A6A6A6" w:themeColor="background1" w:themeShade="A6"/>
                <w:sz w:val="24"/>
                <w:szCs w:val="24"/>
              </w:rPr>
            </w:pPr>
            <w:r w:rsidRPr="00963997">
              <w:rPr>
                <w:rFonts w:ascii="Cambria" w:hAnsi="Cambria"/>
                <w:color w:val="A6A6A6" w:themeColor="background1" w:themeShade="A6"/>
                <w:sz w:val="24"/>
                <w:szCs w:val="24"/>
              </w:rPr>
              <w:t>[Enter Text]</w:t>
            </w:r>
          </w:p>
          <w:p w14:paraId="14F41581" w14:textId="77777777" w:rsidR="00F10EEE" w:rsidRPr="00F10EEE" w:rsidRDefault="00F10EEE" w:rsidP="00F10EEE">
            <w:pPr>
              <w:rPr>
                <w:rFonts w:ascii="Cambria" w:hAnsi="Cambria"/>
                <w:sz w:val="24"/>
                <w:szCs w:val="24"/>
              </w:rPr>
            </w:pPr>
          </w:p>
          <w:p w14:paraId="6E99A4D8" w14:textId="074FA185" w:rsidR="00963997" w:rsidRPr="00963997" w:rsidRDefault="008F674D" w:rsidP="00F10EEE">
            <w:pPr>
              <w:pStyle w:val="ListParagraph"/>
              <w:numPr>
                <w:ilvl w:val="0"/>
                <w:numId w:val="10"/>
              </w:numPr>
              <w:rPr>
                <w:rFonts w:ascii="Cambria" w:hAnsi="Cambria"/>
                <w:sz w:val="24"/>
                <w:szCs w:val="24"/>
              </w:rPr>
            </w:pPr>
            <w:r>
              <w:rPr>
                <w:rFonts w:ascii="Cambria" w:hAnsi="Cambria"/>
                <w:sz w:val="24"/>
                <w:szCs w:val="24"/>
              </w:rPr>
              <w:t>Does the requested complement increase adhere to ACGME requirements regarding core faculty to resident/faculty ratios</w:t>
            </w:r>
            <w:r w:rsidR="00963997" w:rsidRPr="00963997">
              <w:rPr>
                <w:rFonts w:ascii="Cambria" w:hAnsi="Cambria"/>
                <w:sz w:val="24"/>
                <w:szCs w:val="24"/>
              </w:rPr>
              <w:t>? (i.e., do new faculty members need to be recruited to support ACGME minimum requirements?</w:t>
            </w:r>
          </w:p>
          <w:p w14:paraId="219A1281" w14:textId="783AA74C" w:rsidR="00963997" w:rsidRPr="00963997" w:rsidRDefault="00963997" w:rsidP="00963997">
            <w:pPr>
              <w:pStyle w:val="ListParagraph"/>
              <w:rPr>
                <w:rFonts w:ascii="Cambria" w:hAnsi="Cambria"/>
                <w:color w:val="A6A6A6" w:themeColor="background1" w:themeShade="A6"/>
                <w:sz w:val="24"/>
                <w:szCs w:val="24"/>
              </w:rPr>
            </w:pPr>
            <w:r>
              <w:rPr>
                <w:rFonts w:ascii="Cambria" w:hAnsi="Cambria"/>
                <w:color w:val="A6A6A6" w:themeColor="background1" w:themeShade="A6"/>
                <w:sz w:val="24"/>
                <w:szCs w:val="24"/>
              </w:rPr>
              <w:t>[Enter Text]</w:t>
            </w:r>
          </w:p>
          <w:p w14:paraId="7477AA7B" w14:textId="77777777" w:rsidR="000B76C6" w:rsidRDefault="000B76C6" w:rsidP="00380916">
            <w:pPr>
              <w:rPr>
                <w:rFonts w:ascii="Cambria" w:hAnsi="Cambria"/>
                <w:sz w:val="24"/>
                <w:szCs w:val="24"/>
              </w:rPr>
            </w:pPr>
          </w:p>
          <w:p w14:paraId="798DB2E0" w14:textId="4E6A42E4" w:rsidR="000B76C6" w:rsidRDefault="00CB7F71" w:rsidP="00F10EEE">
            <w:pPr>
              <w:pStyle w:val="ListParagraph"/>
              <w:numPr>
                <w:ilvl w:val="0"/>
                <w:numId w:val="10"/>
              </w:numPr>
              <w:rPr>
                <w:rFonts w:ascii="Cambria" w:hAnsi="Cambria"/>
                <w:sz w:val="24"/>
                <w:szCs w:val="24"/>
              </w:rPr>
            </w:pPr>
            <w:r>
              <w:rPr>
                <w:rFonts w:ascii="Cambria" w:hAnsi="Cambria"/>
                <w:sz w:val="24"/>
                <w:szCs w:val="24"/>
              </w:rPr>
              <w:t>Do patient/procedural volumes meet the required minimums for a complement increase?</w:t>
            </w:r>
          </w:p>
          <w:p w14:paraId="6B540343" w14:textId="2BF9A55C" w:rsidR="00CB7F71" w:rsidRPr="00CB7F71" w:rsidRDefault="0018458F" w:rsidP="00CB7F71">
            <w:pPr>
              <w:pStyle w:val="ListParagraph"/>
              <w:rPr>
                <w:rFonts w:ascii="Cambria" w:hAnsi="Cambria"/>
                <w:i/>
                <w:iCs/>
                <w:color w:val="A6A6A6" w:themeColor="background1" w:themeShade="A6"/>
                <w:sz w:val="24"/>
                <w:szCs w:val="24"/>
              </w:rPr>
            </w:pPr>
            <w:r>
              <w:rPr>
                <w:rFonts w:ascii="Cambria" w:hAnsi="Cambria"/>
                <w:i/>
                <w:iCs/>
                <w:color w:val="A6A6A6" w:themeColor="background1" w:themeShade="A6"/>
                <w:sz w:val="24"/>
                <w:szCs w:val="24"/>
              </w:rPr>
              <w:t xml:space="preserve">For example, the ACGME requires Family Medicine residents to obtain at least 600 hours (or six months) and 750 patient encounters dedicated to the care of hospitalized adults with a broad range of ages and medical conditions; how many adult patients does the Sponsoring Institution see annually versus how many residents will see with the complement increase? (Show number needed). If required to log cases by your accrediting or certification body, attach the Graduate Statistics report from the past three years. ACGME-accredited programs can obtain the reports from the Accreditation Data System. </w:t>
            </w:r>
          </w:p>
          <w:p w14:paraId="407E24F9" w14:textId="1071D1E3" w:rsidR="000B76C6" w:rsidRDefault="000B76C6" w:rsidP="00380916">
            <w:pPr>
              <w:ind w:left="720"/>
              <w:rPr>
                <w:rFonts w:ascii="Cambria" w:hAnsi="Cambria"/>
                <w:color w:val="A6A6A6" w:themeColor="background1" w:themeShade="A6"/>
                <w:sz w:val="24"/>
                <w:szCs w:val="24"/>
              </w:rPr>
            </w:pPr>
            <w:r w:rsidRPr="00997153">
              <w:rPr>
                <w:rFonts w:ascii="Cambria" w:hAnsi="Cambria"/>
                <w:color w:val="A6A6A6" w:themeColor="background1" w:themeShade="A6"/>
                <w:sz w:val="24"/>
                <w:szCs w:val="24"/>
              </w:rPr>
              <w:t>[Enter Text]</w:t>
            </w:r>
          </w:p>
          <w:p w14:paraId="49A57152" w14:textId="77777777" w:rsidR="000B76C6" w:rsidRDefault="000B76C6" w:rsidP="00963997">
            <w:pPr>
              <w:rPr>
                <w:rFonts w:ascii="Cambria" w:hAnsi="Cambria"/>
                <w:color w:val="A6A6A6" w:themeColor="background1" w:themeShade="A6"/>
                <w:sz w:val="24"/>
                <w:szCs w:val="24"/>
              </w:rPr>
            </w:pPr>
          </w:p>
          <w:p w14:paraId="76D3AAC0" w14:textId="14661484" w:rsidR="000B76C6" w:rsidRDefault="00963997" w:rsidP="00F10EEE">
            <w:pPr>
              <w:pStyle w:val="ListParagraph"/>
              <w:numPr>
                <w:ilvl w:val="0"/>
                <w:numId w:val="10"/>
              </w:numPr>
              <w:rPr>
                <w:rFonts w:ascii="Cambria" w:hAnsi="Cambria"/>
                <w:sz w:val="24"/>
                <w:szCs w:val="24"/>
              </w:rPr>
            </w:pPr>
            <w:r>
              <w:rPr>
                <w:rFonts w:ascii="Cambria" w:hAnsi="Cambria"/>
                <w:sz w:val="24"/>
                <w:szCs w:val="24"/>
              </w:rPr>
              <w:t>Is there sufficient space for an increase in learners?</w:t>
            </w:r>
          </w:p>
          <w:p w14:paraId="69B4BFBF" w14:textId="53BE5AF9" w:rsidR="008F674D" w:rsidRPr="008F674D" w:rsidRDefault="008F674D" w:rsidP="008F674D">
            <w:pPr>
              <w:pStyle w:val="ListParagraph"/>
              <w:rPr>
                <w:rFonts w:ascii="Cambria" w:hAnsi="Cambria"/>
                <w:i/>
                <w:iCs/>
                <w:color w:val="A6A6A6" w:themeColor="background1" w:themeShade="A6"/>
                <w:sz w:val="24"/>
                <w:szCs w:val="24"/>
              </w:rPr>
            </w:pPr>
            <w:r w:rsidRPr="008F674D">
              <w:rPr>
                <w:rFonts w:ascii="Cambria" w:hAnsi="Cambria"/>
                <w:i/>
                <w:iCs/>
                <w:color w:val="A6A6A6" w:themeColor="background1" w:themeShade="A6"/>
                <w:sz w:val="24"/>
                <w:szCs w:val="24"/>
              </w:rPr>
              <w:t>Space needs include call rooms, desk/office space, workstations, conference rooms, lockers, etc.</w:t>
            </w:r>
          </w:p>
          <w:p w14:paraId="540D07C4" w14:textId="77777777" w:rsidR="000B76C6" w:rsidRDefault="000B76C6" w:rsidP="000B76C6">
            <w:pPr>
              <w:ind w:left="720"/>
              <w:rPr>
                <w:rFonts w:ascii="Cambria" w:hAnsi="Cambria"/>
                <w:color w:val="A6A6A6" w:themeColor="background1" w:themeShade="A6"/>
                <w:sz w:val="24"/>
                <w:szCs w:val="24"/>
              </w:rPr>
            </w:pPr>
            <w:r w:rsidRPr="00997153">
              <w:rPr>
                <w:rFonts w:ascii="Cambria" w:hAnsi="Cambria"/>
                <w:color w:val="A6A6A6" w:themeColor="background1" w:themeShade="A6"/>
                <w:sz w:val="24"/>
                <w:szCs w:val="24"/>
              </w:rPr>
              <w:t>[Enter Text]</w:t>
            </w:r>
          </w:p>
          <w:p w14:paraId="525C35CD" w14:textId="77777777" w:rsidR="00750F2C" w:rsidRDefault="00750F2C" w:rsidP="000B76C6">
            <w:pPr>
              <w:ind w:left="720"/>
              <w:rPr>
                <w:rFonts w:ascii="Cambria" w:hAnsi="Cambria"/>
                <w:color w:val="A6A6A6" w:themeColor="background1" w:themeShade="A6"/>
                <w:sz w:val="24"/>
                <w:szCs w:val="24"/>
              </w:rPr>
            </w:pPr>
          </w:p>
          <w:p w14:paraId="39E8D831" w14:textId="446F64AB" w:rsidR="00750F2C" w:rsidRPr="003D1443" w:rsidRDefault="00750F2C" w:rsidP="00F10EEE">
            <w:pPr>
              <w:numPr>
                <w:ilvl w:val="0"/>
                <w:numId w:val="10"/>
              </w:numPr>
              <w:rPr>
                <w:rFonts w:ascii="Cambria" w:hAnsi="Cambria"/>
                <w:sz w:val="24"/>
                <w:szCs w:val="24"/>
              </w:rPr>
            </w:pPr>
            <w:r w:rsidRPr="003D1443">
              <w:rPr>
                <w:rFonts w:ascii="Cambria" w:hAnsi="Cambria"/>
                <w:sz w:val="24"/>
                <w:szCs w:val="24"/>
              </w:rPr>
              <w:lastRenderedPageBreak/>
              <w:t>Describe the other learners present and</w:t>
            </w:r>
            <w:r>
              <w:rPr>
                <w:rFonts w:ascii="Cambria" w:hAnsi="Cambria"/>
                <w:color w:val="A6A6A6" w:themeColor="background1" w:themeShade="A6"/>
                <w:sz w:val="24"/>
                <w:szCs w:val="24"/>
              </w:rPr>
              <w:t xml:space="preserve"> </w:t>
            </w:r>
            <w:r w:rsidR="003D1443" w:rsidRPr="4B92D794">
              <w:rPr>
                <w:rFonts w:ascii="Cambria" w:hAnsi="Cambria"/>
                <w:sz w:val="24"/>
                <w:szCs w:val="24"/>
              </w:rPr>
              <w:t xml:space="preserve">the impact of </w:t>
            </w:r>
            <w:r w:rsidR="003D1443">
              <w:rPr>
                <w:rFonts w:ascii="Cambria" w:hAnsi="Cambria"/>
                <w:sz w:val="24"/>
                <w:szCs w:val="24"/>
              </w:rPr>
              <w:t xml:space="preserve">this increase </w:t>
            </w:r>
            <w:r w:rsidR="003D1443" w:rsidRPr="4B92D794">
              <w:rPr>
                <w:rFonts w:ascii="Cambria" w:hAnsi="Cambria"/>
                <w:sz w:val="24"/>
                <w:szCs w:val="24"/>
              </w:rPr>
              <w:t>on other learners within the health system (medical students, residents, fellows, PA, APPs, etc.):</w:t>
            </w:r>
          </w:p>
          <w:p w14:paraId="0B869830" w14:textId="093F6CA8" w:rsidR="00963997" w:rsidRDefault="003D1443" w:rsidP="00F10EEE">
            <w:pPr>
              <w:ind w:left="720"/>
              <w:rPr>
                <w:rFonts w:ascii="Cambria" w:hAnsi="Cambria"/>
                <w:color w:val="A6A6A6" w:themeColor="background1" w:themeShade="A6"/>
                <w:sz w:val="24"/>
                <w:szCs w:val="24"/>
              </w:rPr>
            </w:pPr>
            <w:r w:rsidRPr="00997153">
              <w:rPr>
                <w:rFonts w:ascii="Cambria" w:hAnsi="Cambria"/>
                <w:color w:val="A6A6A6" w:themeColor="background1" w:themeShade="A6"/>
                <w:sz w:val="24"/>
                <w:szCs w:val="24"/>
              </w:rPr>
              <w:t>[Enter Text]</w:t>
            </w:r>
          </w:p>
          <w:p w14:paraId="2163F180" w14:textId="77777777" w:rsidR="00963997" w:rsidRDefault="00963997" w:rsidP="000B76C6">
            <w:pPr>
              <w:ind w:left="720"/>
              <w:rPr>
                <w:rFonts w:ascii="Cambria" w:hAnsi="Cambria"/>
                <w:color w:val="A6A6A6" w:themeColor="background1" w:themeShade="A6"/>
                <w:sz w:val="24"/>
                <w:szCs w:val="24"/>
              </w:rPr>
            </w:pPr>
          </w:p>
          <w:p w14:paraId="388BAA27" w14:textId="7AD95736" w:rsidR="00963997" w:rsidRPr="00963997" w:rsidRDefault="76EDB043" w:rsidP="00F10EEE">
            <w:pPr>
              <w:pStyle w:val="ListParagraph"/>
              <w:numPr>
                <w:ilvl w:val="0"/>
                <w:numId w:val="10"/>
              </w:numPr>
              <w:rPr>
                <w:rFonts w:ascii="Cambria" w:hAnsi="Cambria"/>
                <w:sz w:val="24"/>
                <w:szCs w:val="24"/>
              </w:rPr>
            </w:pPr>
            <w:r w:rsidRPr="76EDB043">
              <w:rPr>
                <w:rFonts w:ascii="Cambria" w:hAnsi="Cambria"/>
                <w:sz w:val="24"/>
                <w:szCs w:val="24"/>
              </w:rPr>
              <w:t xml:space="preserve">What is the national </w:t>
            </w:r>
            <w:r w:rsidR="008F674D">
              <w:rPr>
                <w:rFonts w:ascii="Cambria" w:hAnsi="Cambria"/>
                <w:sz w:val="24"/>
                <w:szCs w:val="24"/>
              </w:rPr>
              <w:t>match</w:t>
            </w:r>
            <w:r w:rsidRPr="76EDB043">
              <w:rPr>
                <w:rFonts w:ascii="Cambria" w:hAnsi="Cambria"/>
                <w:sz w:val="24"/>
                <w:szCs w:val="24"/>
              </w:rPr>
              <w:t xml:space="preserve"> rate (%</w:t>
            </w:r>
            <w:r w:rsidR="008F674D">
              <w:rPr>
                <w:rFonts w:ascii="Cambria" w:hAnsi="Cambria"/>
                <w:sz w:val="24"/>
                <w:szCs w:val="24"/>
              </w:rPr>
              <w:t xml:space="preserve"> slots filled</w:t>
            </w:r>
            <w:r w:rsidRPr="76EDB043">
              <w:rPr>
                <w:rFonts w:ascii="Cambria" w:hAnsi="Cambria"/>
                <w:sz w:val="24"/>
                <w:szCs w:val="24"/>
              </w:rPr>
              <w:t>) for this specialty</w:t>
            </w:r>
            <w:r w:rsidR="007C6E98">
              <w:rPr>
                <w:rFonts w:ascii="Cambria" w:hAnsi="Cambria"/>
                <w:sz w:val="24"/>
                <w:szCs w:val="24"/>
              </w:rPr>
              <w:t xml:space="preserve"> over the past three years</w:t>
            </w:r>
            <w:r w:rsidRPr="76EDB043">
              <w:rPr>
                <w:rFonts w:ascii="Cambria" w:hAnsi="Cambria"/>
                <w:sz w:val="24"/>
                <w:szCs w:val="24"/>
              </w:rPr>
              <w:t>?</w:t>
            </w:r>
          </w:p>
          <w:p w14:paraId="4D215696" w14:textId="77777777" w:rsidR="00963997" w:rsidRPr="00963997" w:rsidRDefault="00963997" w:rsidP="00963997">
            <w:pPr>
              <w:pStyle w:val="ListParagraph"/>
              <w:rPr>
                <w:rFonts w:ascii="Cambria" w:hAnsi="Cambria"/>
                <w:color w:val="A6A6A6" w:themeColor="background1" w:themeShade="A6"/>
                <w:sz w:val="24"/>
                <w:szCs w:val="24"/>
              </w:rPr>
            </w:pPr>
            <w:r w:rsidRPr="00963997">
              <w:rPr>
                <w:rFonts w:ascii="Cambria" w:hAnsi="Cambria"/>
                <w:color w:val="A6A6A6" w:themeColor="background1" w:themeShade="A6"/>
                <w:sz w:val="24"/>
                <w:szCs w:val="24"/>
              </w:rPr>
              <w:t>[Enter Text]</w:t>
            </w:r>
          </w:p>
          <w:p w14:paraId="0C66591B" w14:textId="77777777" w:rsidR="00963997" w:rsidRPr="00F10EEE" w:rsidRDefault="00963997" w:rsidP="00F10EEE">
            <w:pPr>
              <w:rPr>
                <w:rFonts w:ascii="Cambria" w:hAnsi="Cambria"/>
                <w:color w:val="A6A6A6" w:themeColor="background1" w:themeShade="A6"/>
                <w:sz w:val="24"/>
                <w:szCs w:val="24"/>
              </w:rPr>
            </w:pPr>
          </w:p>
          <w:p w14:paraId="5B8873ED" w14:textId="116CD06A" w:rsidR="000B76C6" w:rsidRDefault="76EDB043" w:rsidP="00F10EEE">
            <w:pPr>
              <w:pStyle w:val="ListParagraph"/>
              <w:numPr>
                <w:ilvl w:val="0"/>
                <w:numId w:val="10"/>
              </w:numPr>
              <w:rPr>
                <w:rFonts w:ascii="Cambria" w:hAnsi="Cambria"/>
                <w:sz w:val="24"/>
                <w:szCs w:val="24"/>
              </w:rPr>
            </w:pPr>
            <w:r w:rsidRPr="76EDB043">
              <w:rPr>
                <w:rFonts w:ascii="Cambria" w:hAnsi="Cambria"/>
                <w:sz w:val="24"/>
                <w:szCs w:val="24"/>
              </w:rPr>
              <w:t>What has been the program’s actual fill rate (%) over the past three academic years?</w:t>
            </w:r>
          </w:p>
          <w:p w14:paraId="4BA4276D" w14:textId="77777777" w:rsidR="002100B5" w:rsidRDefault="002100B5" w:rsidP="002100B5">
            <w:pPr>
              <w:ind w:left="720"/>
              <w:rPr>
                <w:rFonts w:ascii="Cambria" w:hAnsi="Cambria"/>
                <w:i/>
                <w:iCs/>
                <w:color w:val="A6A6A6" w:themeColor="background1" w:themeShade="A6"/>
                <w:sz w:val="24"/>
                <w:szCs w:val="24"/>
              </w:rPr>
            </w:pPr>
            <w:r w:rsidRPr="4B92D794">
              <w:rPr>
                <w:rFonts w:ascii="Cambria" w:hAnsi="Cambria"/>
                <w:i/>
                <w:iCs/>
                <w:color w:val="A6A6A6" w:themeColor="background1" w:themeShade="A6"/>
                <w:sz w:val="24"/>
                <w:szCs w:val="24"/>
              </w:rPr>
              <w:t xml:space="preserve">If the specialty participates in the NRMP Match program, this information can be found at </w:t>
            </w:r>
            <w:hyperlink r:id="rId7">
              <w:r w:rsidRPr="4B92D794">
                <w:rPr>
                  <w:rStyle w:val="Hyperlink"/>
                  <w:rFonts w:ascii="Cambria" w:hAnsi="Cambria"/>
                  <w:i/>
                  <w:iCs/>
                  <w:sz w:val="24"/>
                  <w:szCs w:val="24"/>
                </w:rPr>
                <w:t>https://www.nrmp.org/</w:t>
              </w:r>
            </w:hyperlink>
            <w:r w:rsidRPr="4B92D794">
              <w:rPr>
                <w:rFonts w:ascii="Cambria" w:hAnsi="Cambria"/>
                <w:i/>
                <w:iCs/>
                <w:color w:val="A6A6A6" w:themeColor="background1" w:themeShade="A6"/>
                <w:sz w:val="24"/>
                <w:szCs w:val="24"/>
              </w:rPr>
              <w:t xml:space="preserve"> by navigating to the ‘Match and Data Analytics’ page and selecting either the ‘Residency Data &amp; Reports’ or the ‘Fellowship Data &amp; Reports’, depending on the type of program. If the specialty participates in a different matching service, please navigate to the appropriate website to find the fill rate information.</w:t>
            </w:r>
          </w:p>
          <w:p w14:paraId="114135D3" w14:textId="434E8460" w:rsidR="00963997" w:rsidRPr="00963997" w:rsidRDefault="00963997" w:rsidP="00963997">
            <w:pPr>
              <w:pStyle w:val="ListParagraph"/>
              <w:rPr>
                <w:rFonts w:ascii="Cambria" w:hAnsi="Cambria"/>
                <w:color w:val="A6A6A6" w:themeColor="background1" w:themeShade="A6"/>
                <w:sz w:val="24"/>
                <w:szCs w:val="24"/>
              </w:rPr>
            </w:pPr>
            <w:r w:rsidRPr="00963997">
              <w:rPr>
                <w:rFonts w:ascii="Cambria" w:hAnsi="Cambria"/>
                <w:color w:val="A6A6A6" w:themeColor="background1" w:themeShade="A6"/>
                <w:sz w:val="24"/>
                <w:szCs w:val="24"/>
              </w:rPr>
              <w:t>[Enter Text]</w:t>
            </w:r>
          </w:p>
          <w:p w14:paraId="7DAAC5DC" w14:textId="77777777" w:rsidR="003153F4" w:rsidRPr="00F10EEE" w:rsidRDefault="003153F4" w:rsidP="00F10EEE">
            <w:pPr>
              <w:rPr>
                <w:rFonts w:ascii="Cambria" w:hAnsi="Cambria"/>
                <w:sz w:val="24"/>
                <w:szCs w:val="24"/>
              </w:rPr>
            </w:pPr>
          </w:p>
          <w:p w14:paraId="1CD89B69" w14:textId="47C6CB8F" w:rsidR="00963997" w:rsidRDefault="76EDB043" w:rsidP="00F10EEE">
            <w:pPr>
              <w:pStyle w:val="ListParagraph"/>
              <w:numPr>
                <w:ilvl w:val="0"/>
                <w:numId w:val="10"/>
              </w:numPr>
              <w:rPr>
                <w:rFonts w:ascii="Cambria" w:hAnsi="Cambria"/>
                <w:sz w:val="24"/>
                <w:szCs w:val="24"/>
              </w:rPr>
            </w:pPr>
            <w:r w:rsidRPr="76EDB043">
              <w:rPr>
                <w:rFonts w:ascii="Cambria" w:hAnsi="Cambria"/>
                <w:sz w:val="24"/>
                <w:szCs w:val="24"/>
              </w:rPr>
              <w:t>Is the residency/fellowship program in good standin</w:t>
            </w:r>
            <w:r w:rsidR="002B3E04">
              <w:rPr>
                <w:rFonts w:ascii="Cambria" w:hAnsi="Cambria"/>
                <w:sz w:val="24"/>
                <w:szCs w:val="24"/>
              </w:rPr>
              <w:t>g</w:t>
            </w:r>
            <w:r w:rsidRPr="76EDB043">
              <w:rPr>
                <w:rFonts w:ascii="Cambria" w:hAnsi="Cambria"/>
                <w:sz w:val="24"/>
                <w:szCs w:val="24"/>
              </w:rPr>
              <w:t>?</w:t>
            </w:r>
          </w:p>
          <w:p w14:paraId="7687312E" w14:textId="3F8625AE" w:rsidR="003D1443" w:rsidRPr="003D1443" w:rsidRDefault="003D1443" w:rsidP="003D1443">
            <w:pPr>
              <w:pStyle w:val="ListParagraph"/>
              <w:rPr>
                <w:rFonts w:ascii="Cambria" w:hAnsi="Cambria"/>
                <w:i/>
                <w:iCs/>
                <w:color w:val="A6A6A6" w:themeColor="background1" w:themeShade="A6"/>
                <w:sz w:val="24"/>
                <w:szCs w:val="24"/>
              </w:rPr>
            </w:pPr>
            <w:r w:rsidRPr="003D1443">
              <w:rPr>
                <w:rFonts w:ascii="Cambria" w:hAnsi="Cambria"/>
                <w:i/>
                <w:iCs/>
                <w:color w:val="A6A6A6" w:themeColor="background1" w:themeShade="A6"/>
                <w:sz w:val="24"/>
                <w:szCs w:val="24"/>
              </w:rPr>
              <w:t xml:space="preserve">Information can be related to if the program has had a special review in the past three years, if any citations have been given in the past three years including their content, and the number of trainees who have left or been dismissed from the program. </w:t>
            </w:r>
          </w:p>
          <w:p w14:paraId="048B283C" w14:textId="77777777" w:rsidR="00963997" w:rsidRDefault="00963997" w:rsidP="00963997">
            <w:pPr>
              <w:pStyle w:val="ListParagraph"/>
              <w:rPr>
                <w:rFonts w:ascii="Cambria" w:hAnsi="Cambria"/>
                <w:color w:val="A6A6A6" w:themeColor="background1" w:themeShade="A6"/>
                <w:sz w:val="24"/>
                <w:szCs w:val="24"/>
              </w:rPr>
            </w:pPr>
            <w:r w:rsidRPr="00963997">
              <w:rPr>
                <w:rFonts w:ascii="Cambria" w:hAnsi="Cambria"/>
                <w:color w:val="A6A6A6" w:themeColor="background1" w:themeShade="A6"/>
                <w:sz w:val="24"/>
                <w:szCs w:val="24"/>
              </w:rPr>
              <w:t>[Enter Text]</w:t>
            </w:r>
          </w:p>
          <w:p w14:paraId="3E832DFE" w14:textId="77777777" w:rsidR="001D2786" w:rsidRDefault="001D2786" w:rsidP="00963997">
            <w:pPr>
              <w:pStyle w:val="ListParagraph"/>
              <w:rPr>
                <w:rFonts w:ascii="Cambria" w:hAnsi="Cambria"/>
                <w:color w:val="A6A6A6" w:themeColor="background1" w:themeShade="A6"/>
                <w:sz w:val="24"/>
                <w:szCs w:val="24"/>
              </w:rPr>
            </w:pPr>
          </w:p>
          <w:p w14:paraId="0B1EE5BD" w14:textId="205165BE" w:rsidR="001D2786" w:rsidRPr="00BA01C9" w:rsidRDefault="00BA01C9" w:rsidP="00BA01C9">
            <w:pPr>
              <w:pStyle w:val="ListParagraph"/>
              <w:numPr>
                <w:ilvl w:val="0"/>
                <w:numId w:val="10"/>
              </w:numPr>
              <w:rPr>
                <w:rFonts w:ascii="Cambria" w:hAnsi="Cambria"/>
                <w:color w:val="000000" w:themeColor="text1"/>
                <w:sz w:val="24"/>
                <w:szCs w:val="24"/>
              </w:rPr>
            </w:pPr>
            <w:r w:rsidRPr="00BA01C9">
              <w:rPr>
                <w:rFonts w:ascii="Cambria" w:hAnsi="Cambria"/>
                <w:color w:val="000000" w:themeColor="text1"/>
                <w:sz w:val="24"/>
                <w:szCs w:val="24"/>
              </w:rPr>
              <w:t xml:space="preserve">Please list dates of deadlines for submission to the accrediting body for approval (e.g. ACGME RC meetings) and for quota increases for the match (if applicable)? </w:t>
            </w:r>
          </w:p>
          <w:p w14:paraId="7D443CE4" w14:textId="77777777" w:rsidR="00CB7F71" w:rsidRDefault="00CB7F71" w:rsidP="00963997">
            <w:pPr>
              <w:pStyle w:val="ListParagraph"/>
              <w:rPr>
                <w:rFonts w:ascii="Cambria" w:hAnsi="Cambria"/>
                <w:color w:val="A6A6A6" w:themeColor="background1" w:themeShade="A6"/>
                <w:sz w:val="24"/>
                <w:szCs w:val="24"/>
              </w:rPr>
            </w:pPr>
          </w:p>
          <w:p w14:paraId="3AE344E4" w14:textId="77777777" w:rsidR="00BA01C9" w:rsidRDefault="00BA01C9" w:rsidP="00BA01C9">
            <w:pPr>
              <w:ind w:left="720"/>
              <w:rPr>
                <w:rFonts w:ascii="Cambria" w:hAnsi="Cambria"/>
                <w:color w:val="A6A6A6" w:themeColor="background1" w:themeShade="A6"/>
                <w:sz w:val="24"/>
                <w:szCs w:val="24"/>
              </w:rPr>
            </w:pPr>
            <w:r w:rsidRPr="00997153">
              <w:rPr>
                <w:rFonts w:ascii="Cambria" w:hAnsi="Cambria"/>
                <w:color w:val="A6A6A6" w:themeColor="background1" w:themeShade="A6"/>
                <w:sz w:val="24"/>
                <w:szCs w:val="24"/>
              </w:rPr>
              <w:t>[Enter Text]</w:t>
            </w:r>
          </w:p>
          <w:p w14:paraId="7707E6F7" w14:textId="77777777" w:rsidR="00CB7F71" w:rsidRDefault="00CB7F71" w:rsidP="00963997">
            <w:pPr>
              <w:pStyle w:val="ListParagraph"/>
              <w:rPr>
                <w:rFonts w:ascii="Cambria" w:hAnsi="Cambria"/>
                <w:color w:val="A6A6A6" w:themeColor="background1" w:themeShade="A6"/>
                <w:sz w:val="24"/>
                <w:szCs w:val="24"/>
              </w:rPr>
            </w:pPr>
          </w:p>
          <w:p w14:paraId="510F98FA" w14:textId="77777777" w:rsidR="00CB7F71" w:rsidRDefault="00CB7F71" w:rsidP="00963997">
            <w:pPr>
              <w:pStyle w:val="ListParagraph"/>
              <w:rPr>
                <w:rFonts w:ascii="Cambria" w:hAnsi="Cambria"/>
                <w:color w:val="A6A6A6" w:themeColor="background1" w:themeShade="A6"/>
                <w:sz w:val="24"/>
                <w:szCs w:val="24"/>
              </w:rPr>
            </w:pPr>
          </w:p>
          <w:p w14:paraId="051F88EF" w14:textId="77777777" w:rsidR="00CB7F71" w:rsidRPr="00963997" w:rsidRDefault="00CB7F71" w:rsidP="00963997">
            <w:pPr>
              <w:pStyle w:val="ListParagraph"/>
              <w:rPr>
                <w:rFonts w:ascii="Cambria" w:hAnsi="Cambria"/>
                <w:sz w:val="24"/>
                <w:szCs w:val="24"/>
              </w:rPr>
            </w:pPr>
          </w:p>
          <w:p w14:paraId="0E4B59DD" w14:textId="21CE1DB0" w:rsidR="00963997" w:rsidRPr="00963997" w:rsidRDefault="00963997" w:rsidP="00963997">
            <w:pPr>
              <w:pStyle w:val="ListParagraph"/>
              <w:rPr>
                <w:rFonts w:ascii="Cambria" w:hAnsi="Cambria"/>
                <w:sz w:val="24"/>
                <w:szCs w:val="24"/>
              </w:rPr>
            </w:pPr>
          </w:p>
        </w:tc>
      </w:tr>
    </w:tbl>
    <w:p w14:paraId="59FA9FB1" w14:textId="77777777" w:rsidR="000B76C6" w:rsidRDefault="000B76C6" w:rsidP="000B76C6">
      <w:pPr>
        <w:spacing w:after="0"/>
        <w:rPr>
          <w:rFonts w:ascii="Cambria" w:hAnsi="Cambria"/>
          <w:sz w:val="24"/>
          <w:szCs w:val="24"/>
        </w:rPr>
      </w:pPr>
    </w:p>
    <w:p w14:paraId="7ECD3ABD" w14:textId="25F343BE" w:rsidR="000B76C6" w:rsidRDefault="00976F4F" w:rsidP="000B76C6">
      <w:pPr>
        <w:spacing w:after="0"/>
        <w:rPr>
          <w:rFonts w:ascii="Cambria" w:hAnsi="Cambria"/>
          <w:sz w:val="24"/>
          <w:szCs w:val="24"/>
        </w:rPr>
      </w:pPr>
      <w:r>
        <w:rPr>
          <w:rFonts w:ascii="Cambria" w:hAnsi="Cambria"/>
          <w:sz w:val="24"/>
          <w:szCs w:val="24"/>
        </w:rPr>
        <w:t>UVA GME Education</w:t>
      </w:r>
      <w:r w:rsidR="00F10EEE">
        <w:rPr>
          <w:rFonts w:ascii="Cambria" w:hAnsi="Cambria"/>
          <w:sz w:val="24"/>
          <w:szCs w:val="24"/>
        </w:rPr>
        <w:t xml:space="preserve"> </w:t>
      </w:r>
      <w:r>
        <w:rPr>
          <w:rFonts w:ascii="Cambria" w:hAnsi="Cambria"/>
          <w:sz w:val="24"/>
          <w:szCs w:val="24"/>
        </w:rPr>
        <w:t>Specialist</w:t>
      </w:r>
      <w:r w:rsidR="000B76C6">
        <w:rPr>
          <w:rFonts w:ascii="Cambria" w:hAnsi="Cambria"/>
          <w:sz w:val="24"/>
          <w:szCs w:val="24"/>
        </w:rPr>
        <w:t xml:space="preserve"> </w:t>
      </w:r>
      <w:r w:rsidR="00F10EEE">
        <w:rPr>
          <w:rFonts w:ascii="Cambria" w:hAnsi="Cambria"/>
          <w:sz w:val="24"/>
          <w:szCs w:val="24"/>
        </w:rPr>
        <w:t>Approval Date</w:t>
      </w:r>
      <w:r w:rsidR="000B76C6">
        <w:rPr>
          <w:rFonts w:ascii="Cambria" w:hAnsi="Cambria"/>
          <w:sz w:val="24"/>
          <w:szCs w:val="24"/>
        </w:rPr>
        <w:t>: ______________________</w:t>
      </w:r>
      <w:r w:rsidR="00F10EEE">
        <w:rPr>
          <w:rFonts w:ascii="Cambria" w:hAnsi="Cambria"/>
          <w:sz w:val="24"/>
          <w:szCs w:val="24"/>
        </w:rPr>
        <w:t>_</w:t>
      </w:r>
      <w:r w:rsidR="000B76C6">
        <w:rPr>
          <w:rFonts w:ascii="Cambria" w:hAnsi="Cambria"/>
          <w:sz w:val="24"/>
          <w:szCs w:val="24"/>
        </w:rPr>
        <w:t>_____________________________</w:t>
      </w:r>
    </w:p>
    <w:p w14:paraId="22536504" w14:textId="77777777" w:rsidR="000B76C6" w:rsidRDefault="000B76C6" w:rsidP="000B76C6">
      <w:pPr>
        <w:spacing w:after="0"/>
        <w:rPr>
          <w:rFonts w:ascii="Cambria" w:hAnsi="Cambria"/>
          <w:sz w:val="24"/>
          <w:szCs w:val="24"/>
        </w:rPr>
      </w:pPr>
    </w:p>
    <w:p w14:paraId="1BA0E637" w14:textId="11659DB2" w:rsidR="000B76C6" w:rsidRPr="00997153" w:rsidRDefault="000B76C6" w:rsidP="000B76C6">
      <w:pPr>
        <w:spacing w:after="0"/>
        <w:rPr>
          <w:rFonts w:ascii="Cambria" w:hAnsi="Cambria"/>
          <w:sz w:val="24"/>
          <w:szCs w:val="24"/>
        </w:rPr>
      </w:pPr>
      <w:r>
        <w:rPr>
          <w:rFonts w:ascii="Cambria" w:hAnsi="Cambria"/>
          <w:sz w:val="24"/>
          <w:szCs w:val="24"/>
        </w:rPr>
        <w:t>GMEC</w:t>
      </w:r>
      <w:r w:rsidR="00F10EEE">
        <w:rPr>
          <w:rFonts w:ascii="Cambria" w:hAnsi="Cambria"/>
          <w:sz w:val="24"/>
          <w:szCs w:val="24"/>
        </w:rPr>
        <w:t xml:space="preserve"> Education </w:t>
      </w:r>
      <w:r w:rsidR="00976F4F">
        <w:rPr>
          <w:rFonts w:ascii="Cambria" w:hAnsi="Cambria"/>
          <w:sz w:val="24"/>
          <w:szCs w:val="24"/>
        </w:rPr>
        <w:t>S</w:t>
      </w:r>
      <w:r w:rsidR="00F10EEE">
        <w:rPr>
          <w:rFonts w:ascii="Cambria" w:hAnsi="Cambria"/>
          <w:sz w:val="24"/>
          <w:szCs w:val="24"/>
        </w:rPr>
        <w:t>ubcommittee</w:t>
      </w:r>
      <w:r>
        <w:rPr>
          <w:rFonts w:ascii="Cambria" w:hAnsi="Cambria"/>
          <w:sz w:val="24"/>
          <w:szCs w:val="24"/>
        </w:rPr>
        <w:t xml:space="preserve"> Approva</w:t>
      </w:r>
      <w:r w:rsidR="00F10EEE">
        <w:rPr>
          <w:rFonts w:ascii="Cambria" w:hAnsi="Cambria"/>
          <w:sz w:val="24"/>
          <w:szCs w:val="24"/>
        </w:rPr>
        <w:t xml:space="preserve">l </w:t>
      </w:r>
      <w:proofErr w:type="gramStart"/>
      <w:r w:rsidR="00F10EEE">
        <w:rPr>
          <w:rFonts w:ascii="Cambria" w:hAnsi="Cambria"/>
          <w:sz w:val="24"/>
          <w:szCs w:val="24"/>
        </w:rPr>
        <w:t>Date</w:t>
      </w:r>
      <w:r>
        <w:rPr>
          <w:rFonts w:ascii="Cambria" w:hAnsi="Cambria"/>
          <w:sz w:val="24"/>
          <w:szCs w:val="24"/>
        </w:rPr>
        <w:t>:_</w:t>
      </w:r>
      <w:proofErr w:type="gramEnd"/>
      <w:r>
        <w:rPr>
          <w:rFonts w:ascii="Cambria" w:hAnsi="Cambria"/>
          <w:sz w:val="24"/>
          <w:szCs w:val="24"/>
        </w:rPr>
        <w:t>_____________</w:t>
      </w:r>
      <w:r w:rsidR="00F10EEE">
        <w:rPr>
          <w:rFonts w:ascii="Cambria" w:hAnsi="Cambria"/>
          <w:sz w:val="24"/>
          <w:szCs w:val="24"/>
        </w:rPr>
        <w:t>_____________________________________</w:t>
      </w:r>
    </w:p>
    <w:p w14:paraId="245698F7" w14:textId="77777777" w:rsidR="00F10EEE" w:rsidRDefault="00F10EEE" w:rsidP="00F10EEE">
      <w:pPr>
        <w:spacing w:after="0"/>
      </w:pPr>
    </w:p>
    <w:p w14:paraId="024EBC55" w14:textId="56D24020" w:rsidR="00F10EEE" w:rsidRPr="00997153" w:rsidRDefault="00F10EEE" w:rsidP="00F10EEE">
      <w:pPr>
        <w:spacing w:after="0"/>
        <w:rPr>
          <w:rFonts w:ascii="Cambria" w:hAnsi="Cambria"/>
          <w:sz w:val="24"/>
          <w:szCs w:val="24"/>
        </w:rPr>
      </w:pPr>
      <w:r>
        <w:rPr>
          <w:rFonts w:ascii="Cambria" w:hAnsi="Cambria"/>
          <w:sz w:val="24"/>
          <w:szCs w:val="24"/>
        </w:rPr>
        <w:t>GMEC Approval Date:  _______________________________________________________________________________</w:t>
      </w:r>
    </w:p>
    <w:p w14:paraId="358D3E8E" w14:textId="23DB77C0" w:rsidR="00F10EEE" w:rsidRDefault="00F10EEE"/>
    <w:tbl>
      <w:tblPr>
        <w:tblStyle w:val="TableGrid"/>
        <w:tblW w:w="0" w:type="auto"/>
        <w:tblLook w:val="04A0" w:firstRow="1" w:lastRow="0" w:firstColumn="1" w:lastColumn="0" w:noHBand="0" w:noVBand="1"/>
      </w:tblPr>
      <w:tblGrid>
        <w:gridCol w:w="9350"/>
      </w:tblGrid>
      <w:tr w:rsidR="00F10EEE" w14:paraId="7203E8D9" w14:textId="77777777" w:rsidTr="009F15CC">
        <w:tc>
          <w:tcPr>
            <w:tcW w:w="9350" w:type="dxa"/>
          </w:tcPr>
          <w:p w14:paraId="7945AB08" w14:textId="77777777" w:rsidR="00F10EEE" w:rsidRDefault="00F10EEE" w:rsidP="009F15CC">
            <w:pPr>
              <w:rPr>
                <w:rFonts w:ascii="Cambria" w:hAnsi="Cambria"/>
              </w:rPr>
            </w:pPr>
            <w:r>
              <w:rPr>
                <w:rFonts w:ascii="Cambria" w:hAnsi="Cambria"/>
              </w:rPr>
              <w:t xml:space="preserve">Comments/Feedback: </w:t>
            </w:r>
          </w:p>
          <w:p w14:paraId="00BF50FD" w14:textId="77777777" w:rsidR="00F10EEE" w:rsidRDefault="00F10EEE" w:rsidP="009F15CC">
            <w:pPr>
              <w:rPr>
                <w:rFonts w:ascii="Cambria" w:hAnsi="Cambria"/>
              </w:rPr>
            </w:pPr>
          </w:p>
          <w:p w14:paraId="4692AFC9" w14:textId="77777777" w:rsidR="00F10EEE" w:rsidRDefault="00F10EEE" w:rsidP="009F15CC">
            <w:pPr>
              <w:rPr>
                <w:rFonts w:ascii="Cambria" w:hAnsi="Cambria"/>
              </w:rPr>
            </w:pPr>
          </w:p>
          <w:p w14:paraId="046E7C81" w14:textId="77777777" w:rsidR="00F10EEE" w:rsidRDefault="00F10EEE" w:rsidP="009F15CC">
            <w:pPr>
              <w:rPr>
                <w:rFonts w:ascii="Cambria" w:hAnsi="Cambria"/>
              </w:rPr>
            </w:pPr>
          </w:p>
          <w:p w14:paraId="1DAB0E92" w14:textId="77777777" w:rsidR="00F10EEE" w:rsidRDefault="00F10EEE" w:rsidP="009F15CC">
            <w:pPr>
              <w:rPr>
                <w:rFonts w:ascii="Cambria" w:hAnsi="Cambria"/>
              </w:rPr>
            </w:pPr>
          </w:p>
          <w:p w14:paraId="465AC93C" w14:textId="77777777" w:rsidR="00F10EEE" w:rsidRDefault="00F10EEE" w:rsidP="009F15CC">
            <w:pPr>
              <w:rPr>
                <w:rFonts w:ascii="Cambria" w:hAnsi="Cambria"/>
              </w:rPr>
            </w:pPr>
          </w:p>
          <w:p w14:paraId="23E6E69A" w14:textId="77777777" w:rsidR="00F10EEE" w:rsidRDefault="00F10EEE" w:rsidP="009F15CC">
            <w:pPr>
              <w:rPr>
                <w:rFonts w:ascii="Cambria" w:hAnsi="Cambria"/>
              </w:rPr>
            </w:pPr>
          </w:p>
          <w:p w14:paraId="0E2E2351" w14:textId="77777777" w:rsidR="00F10EEE" w:rsidRDefault="00F10EEE" w:rsidP="009F15CC">
            <w:pPr>
              <w:rPr>
                <w:rFonts w:ascii="Cambria" w:hAnsi="Cambria"/>
              </w:rPr>
            </w:pPr>
          </w:p>
          <w:p w14:paraId="1B0D8DC1" w14:textId="77777777" w:rsidR="00F10EEE" w:rsidRPr="00BF6830" w:rsidRDefault="00F10EEE" w:rsidP="009F15CC">
            <w:pPr>
              <w:rPr>
                <w:rFonts w:ascii="Cambria" w:hAnsi="Cambria"/>
              </w:rPr>
            </w:pPr>
          </w:p>
        </w:tc>
      </w:tr>
    </w:tbl>
    <w:p w14:paraId="3092B526" w14:textId="3C5EAFDF" w:rsidR="00F10EEE" w:rsidRPr="00AD75E3" w:rsidRDefault="00F10EEE" w:rsidP="00AD75E3">
      <w:pPr>
        <w:spacing w:after="0"/>
        <w:rPr>
          <w:rFonts w:ascii="Cambria" w:hAnsi="Cambria"/>
          <w:b/>
          <w:bCs/>
          <w:sz w:val="24"/>
          <w:szCs w:val="24"/>
        </w:rPr>
      </w:pPr>
    </w:p>
    <w:sectPr w:rsidR="00F10EEE" w:rsidRPr="00AD75E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796F" w14:textId="77777777" w:rsidR="0013471A" w:rsidRDefault="0013471A" w:rsidP="00477A45">
      <w:pPr>
        <w:spacing w:after="0" w:line="240" w:lineRule="auto"/>
      </w:pPr>
      <w:r>
        <w:separator/>
      </w:r>
    </w:p>
  </w:endnote>
  <w:endnote w:type="continuationSeparator" w:id="0">
    <w:p w14:paraId="2839B2EF" w14:textId="77777777" w:rsidR="0013471A" w:rsidRDefault="0013471A" w:rsidP="0047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05B4" w14:textId="77777777" w:rsidR="0013471A" w:rsidRDefault="0013471A" w:rsidP="00477A45">
      <w:pPr>
        <w:spacing w:after="0" w:line="240" w:lineRule="auto"/>
      </w:pPr>
      <w:r>
        <w:separator/>
      </w:r>
    </w:p>
  </w:footnote>
  <w:footnote w:type="continuationSeparator" w:id="0">
    <w:p w14:paraId="1FF133DA" w14:textId="77777777" w:rsidR="0013471A" w:rsidRDefault="0013471A" w:rsidP="00477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546" w14:textId="239D8082" w:rsidR="00477A45" w:rsidRDefault="00477A45">
    <w:pPr>
      <w:pStyle w:val="Header"/>
    </w:pPr>
    <w:r w:rsidRPr="008864F0">
      <w:rPr>
        <w:noProof/>
      </w:rPr>
      <w:drawing>
        <wp:anchor distT="0" distB="0" distL="114300" distR="114300" simplePos="0" relativeHeight="251659264" behindDoc="0" locked="0" layoutInCell="1" allowOverlap="1" wp14:anchorId="116CC4CD" wp14:editId="53384F5F">
          <wp:simplePos x="0" y="0"/>
          <wp:positionH relativeFrom="column">
            <wp:posOffset>3610030</wp:posOffset>
          </wp:positionH>
          <wp:positionV relativeFrom="paragraph">
            <wp:posOffset>-153508</wp:posOffset>
          </wp:positionV>
          <wp:extent cx="2767330" cy="414655"/>
          <wp:effectExtent l="0" t="0" r="0" b="4445"/>
          <wp:wrapSquare wrapText="bothSides"/>
          <wp:docPr id="6" name="Picture 5" descr="A blue and orange logo&#10;&#10;Description automatically generated">
            <a:extLst xmlns:a="http://schemas.openxmlformats.org/drawingml/2006/main">
              <a:ext uri="{FF2B5EF4-FFF2-40B4-BE49-F238E27FC236}">
                <a16:creationId xmlns:a16="http://schemas.microsoft.com/office/drawing/2014/main" id="{1D0ECF18-55FC-9078-5C5E-C4826F9346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ue and orange logo&#10;&#10;Description automatically generated">
                    <a:extLst>
                      <a:ext uri="{FF2B5EF4-FFF2-40B4-BE49-F238E27FC236}">
                        <a16:creationId xmlns:a16="http://schemas.microsoft.com/office/drawing/2014/main" id="{1D0ECF18-55FC-9078-5C5E-C4826F93466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7330" cy="414655"/>
                  </a:xfrm>
                  <a:prstGeom prst="rect">
                    <a:avLst/>
                  </a:prstGeom>
                </pic:spPr>
              </pic:pic>
            </a:graphicData>
          </a:graphic>
          <wp14:sizeRelH relativeFrom="margin">
            <wp14:pctWidth>0</wp14:pctWidth>
          </wp14:sizeRelH>
          <wp14:sizeRelV relativeFrom="margin">
            <wp14:pctHeight>0</wp14:pctHeight>
          </wp14:sizeRelV>
        </wp:anchor>
      </w:drawing>
    </w:r>
  </w:p>
  <w:p w14:paraId="196817D4" w14:textId="77777777" w:rsidR="00477A45" w:rsidRDefault="0047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0F9"/>
    <w:multiLevelType w:val="hybridMultilevel"/>
    <w:tmpl w:val="012062E6"/>
    <w:lvl w:ilvl="0" w:tplc="D0BC427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C6EDF"/>
    <w:multiLevelType w:val="hybridMultilevel"/>
    <w:tmpl w:val="62CCC0D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FC3F1C"/>
    <w:multiLevelType w:val="hybridMultilevel"/>
    <w:tmpl w:val="75E07F80"/>
    <w:lvl w:ilvl="0" w:tplc="410A7F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75C94"/>
    <w:multiLevelType w:val="hybridMultilevel"/>
    <w:tmpl w:val="B212D23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C63532"/>
    <w:multiLevelType w:val="hybridMultilevel"/>
    <w:tmpl w:val="08445728"/>
    <w:lvl w:ilvl="0" w:tplc="FDE252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E79DC"/>
    <w:multiLevelType w:val="hybridMultilevel"/>
    <w:tmpl w:val="1BACE47C"/>
    <w:lvl w:ilvl="0" w:tplc="8466C8A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E0025"/>
    <w:multiLevelType w:val="hybridMultilevel"/>
    <w:tmpl w:val="62CCC0D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030850"/>
    <w:multiLevelType w:val="hybridMultilevel"/>
    <w:tmpl w:val="62CCC0D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272F5C"/>
    <w:multiLevelType w:val="hybridMultilevel"/>
    <w:tmpl w:val="19B47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771DD"/>
    <w:multiLevelType w:val="hybridMultilevel"/>
    <w:tmpl w:val="2C90FE3E"/>
    <w:lvl w:ilvl="0" w:tplc="C4240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EA4213"/>
    <w:multiLevelType w:val="hybridMultilevel"/>
    <w:tmpl w:val="62CCC0D4"/>
    <w:lvl w:ilvl="0" w:tplc="211EF8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3"/>
  </w:num>
  <w:num w:numId="5">
    <w:abstractNumId w:val="10"/>
  </w:num>
  <w:num w:numId="6">
    <w:abstractNumId w:val="4"/>
  </w:num>
  <w:num w:numId="7">
    <w:abstractNumId w:val="7"/>
  </w:num>
  <w:num w:numId="8">
    <w:abstractNumId w:val="1"/>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45"/>
    <w:rsid w:val="000B19E1"/>
    <w:rsid w:val="000B76C6"/>
    <w:rsid w:val="000E3141"/>
    <w:rsid w:val="000E325B"/>
    <w:rsid w:val="0013471A"/>
    <w:rsid w:val="001430F3"/>
    <w:rsid w:val="0018458F"/>
    <w:rsid w:val="001951A6"/>
    <w:rsid w:val="001D2786"/>
    <w:rsid w:val="001D4E89"/>
    <w:rsid w:val="002100B5"/>
    <w:rsid w:val="00236D6E"/>
    <w:rsid w:val="00256D8C"/>
    <w:rsid w:val="002A3E2F"/>
    <w:rsid w:val="002A5C53"/>
    <w:rsid w:val="002B3E04"/>
    <w:rsid w:val="002F09B1"/>
    <w:rsid w:val="00310F4D"/>
    <w:rsid w:val="003153F4"/>
    <w:rsid w:val="00350964"/>
    <w:rsid w:val="00371805"/>
    <w:rsid w:val="00385AED"/>
    <w:rsid w:val="003D1443"/>
    <w:rsid w:val="004471E8"/>
    <w:rsid w:val="004771EF"/>
    <w:rsid w:val="00477A45"/>
    <w:rsid w:val="004F116A"/>
    <w:rsid w:val="00511809"/>
    <w:rsid w:val="00582B45"/>
    <w:rsid w:val="00584F63"/>
    <w:rsid w:val="006061BE"/>
    <w:rsid w:val="006959E0"/>
    <w:rsid w:val="006974D3"/>
    <w:rsid w:val="006A7121"/>
    <w:rsid w:val="00750F2C"/>
    <w:rsid w:val="007A1FA8"/>
    <w:rsid w:val="007A23EF"/>
    <w:rsid w:val="007C6E98"/>
    <w:rsid w:val="007E4507"/>
    <w:rsid w:val="008271D1"/>
    <w:rsid w:val="00827B40"/>
    <w:rsid w:val="00855936"/>
    <w:rsid w:val="008B6709"/>
    <w:rsid w:val="008F674D"/>
    <w:rsid w:val="009168A7"/>
    <w:rsid w:val="009415DC"/>
    <w:rsid w:val="00962B70"/>
    <w:rsid w:val="00963997"/>
    <w:rsid w:val="00976F4F"/>
    <w:rsid w:val="009C03B5"/>
    <w:rsid w:val="009F2DD8"/>
    <w:rsid w:val="00A60E26"/>
    <w:rsid w:val="00A72784"/>
    <w:rsid w:val="00A90A61"/>
    <w:rsid w:val="00AD5E9A"/>
    <w:rsid w:val="00AD75E3"/>
    <w:rsid w:val="00B42977"/>
    <w:rsid w:val="00B5795F"/>
    <w:rsid w:val="00B76DF2"/>
    <w:rsid w:val="00B87502"/>
    <w:rsid w:val="00BA01C9"/>
    <w:rsid w:val="00BD056A"/>
    <w:rsid w:val="00BF2E75"/>
    <w:rsid w:val="00C17112"/>
    <w:rsid w:val="00CB7F71"/>
    <w:rsid w:val="00CE418F"/>
    <w:rsid w:val="00D4642F"/>
    <w:rsid w:val="00D65FB1"/>
    <w:rsid w:val="00D758AA"/>
    <w:rsid w:val="00DB5067"/>
    <w:rsid w:val="00DC0A7A"/>
    <w:rsid w:val="00DE12E8"/>
    <w:rsid w:val="00DE384C"/>
    <w:rsid w:val="00E06799"/>
    <w:rsid w:val="00E53E28"/>
    <w:rsid w:val="00E77450"/>
    <w:rsid w:val="00E873FC"/>
    <w:rsid w:val="00EC0C87"/>
    <w:rsid w:val="00EF4F37"/>
    <w:rsid w:val="00F10EEE"/>
    <w:rsid w:val="00F33D01"/>
    <w:rsid w:val="00F34E1E"/>
    <w:rsid w:val="00FE2745"/>
    <w:rsid w:val="3EAB685D"/>
    <w:rsid w:val="76EDB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810A"/>
  <w15:chartTrackingRefBased/>
  <w15:docId w15:val="{000F2F41-0351-4047-9861-19772F6C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A45"/>
  </w:style>
  <w:style w:type="paragraph" w:styleId="Footer">
    <w:name w:val="footer"/>
    <w:basedOn w:val="Normal"/>
    <w:link w:val="FooterChar"/>
    <w:uiPriority w:val="99"/>
    <w:unhideWhenUsed/>
    <w:rsid w:val="00477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A45"/>
  </w:style>
  <w:style w:type="paragraph" w:styleId="ListParagraph">
    <w:name w:val="List Paragraph"/>
    <w:basedOn w:val="Normal"/>
    <w:uiPriority w:val="34"/>
    <w:qFormat/>
    <w:rsid w:val="00477A45"/>
    <w:pPr>
      <w:ind w:left="720"/>
      <w:contextualSpacing/>
    </w:pPr>
  </w:style>
  <w:style w:type="table" w:styleId="TableGrid">
    <w:name w:val="Table Grid"/>
    <w:basedOn w:val="TableNormal"/>
    <w:uiPriority w:val="39"/>
    <w:rsid w:val="0047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12E8"/>
    <w:rPr>
      <w:sz w:val="16"/>
      <w:szCs w:val="16"/>
    </w:rPr>
  </w:style>
  <w:style w:type="paragraph" w:styleId="CommentText">
    <w:name w:val="annotation text"/>
    <w:basedOn w:val="Normal"/>
    <w:link w:val="CommentTextChar"/>
    <w:uiPriority w:val="99"/>
    <w:unhideWhenUsed/>
    <w:rsid w:val="00DE12E8"/>
    <w:pPr>
      <w:spacing w:line="240" w:lineRule="auto"/>
    </w:pPr>
    <w:rPr>
      <w:sz w:val="20"/>
      <w:szCs w:val="20"/>
    </w:rPr>
  </w:style>
  <w:style w:type="character" w:customStyle="1" w:styleId="CommentTextChar">
    <w:name w:val="Comment Text Char"/>
    <w:basedOn w:val="DefaultParagraphFont"/>
    <w:link w:val="CommentText"/>
    <w:uiPriority w:val="99"/>
    <w:rsid w:val="00DE12E8"/>
    <w:rPr>
      <w:sz w:val="20"/>
      <w:szCs w:val="20"/>
    </w:rPr>
  </w:style>
  <w:style w:type="paragraph" w:styleId="CommentSubject">
    <w:name w:val="annotation subject"/>
    <w:basedOn w:val="CommentText"/>
    <w:next w:val="CommentText"/>
    <w:link w:val="CommentSubjectChar"/>
    <w:uiPriority w:val="99"/>
    <w:semiHidden/>
    <w:unhideWhenUsed/>
    <w:rsid w:val="00DE12E8"/>
    <w:rPr>
      <w:b/>
      <w:bCs/>
    </w:rPr>
  </w:style>
  <w:style w:type="character" w:customStyle="1" w:styleId="CommentSubjectChar">
    <w:name w:val="Comment Subject Char"/>
    <w:basedOn w:val="CommentTextChar"/>
    <w:link w:val="CommentSubject"/>
    <w:uiPriority w:val="99"/>
    <w:semiHidden/>
    <w:rsid w:val="00DE12E8"/>
    <w:rPr>
      <w:b/>
      <w:bCs/>
      <w:sz w:val="20"/>
      <w:szCs w:val="20"/>
    </w:rPr>
  </w:style>
  <w:style w:type="character" w:styleId="Hyperlink">
    <w:name w:val="Hyperlink"/>
    <w:basedOn w:val="DefaultParagraphFont"/>
    <w:uiPriority w:val="99"/>
    <w:unhideWhenUsed/>
    <w:rsid w:val="002100B5"/>
    <w:rPr>
      <w:color w:val="0563C1" w:themeColor="hyperlink"/>
      <w:u w:val="single"/>
    </w:rPr>
  </w:style>
  <w:style w:type="paragraph" w:styleId="Revision">
    <w:name w:val="Revision"/>
    <w:hidden/>
    <w:uiPriority w:val="99"/>
    <w:semiHidden/>
    <w:rsid w:val="00750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rm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Hauck</dc:creator>
  <cp:keywords/>
  <dc:description/>
  <cp:lastModifiedBy>Abbey, Tad *HS</cp:lastModifiedBy>
  <cp:revision>2</cp:revision>
  <cp:lastPrinted>2024-05-16T17:37:00Z</cp:lastPrinted>
  <dcterms:created xsi:type="dcterms:W3CDTF">2025-01-10T19:27:00Z</dcterms:created>
  <dcterms:modified xsi:type="dcterms:W3CDTF">2025-01-10T19:27:00Z</dcterms:modified>
</cp:coreProperties>
</file>