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5F1B7" w14:textId="77777777" w:rsidR="009F4F80" w:rsidRPr="00B16A51" w:rsidRDefault="009F4F80">
      <w:pPr>
        <w:autoSpaceDE w:val="0"/>
        <w:autoSpaceDN w:val="0"/>
        <w:adjustRightInd w:val="0"/>
        <w:rPr>
          <w:rFonts w:ascii="Arial" w:hAnsi="Arial" w:cs="Arial"/>
          <w:bCs/>
          <w:color w:val="000000"/>
          <w:sz w:val="36"/>
          <w:szCs w:val="36"/>
          <w14:shadow w14:blurRad="50800" w14:dist="38100" w14:dir="2700000" w14:sx="100000" w14:sy="100000" w14:kx="0" w14:ky="0" w14:algn="tl">
            <w14:srgbClr w14:val="000000">
              <w14:alpha w14:val="60000"/>
            </w14:srgbClr>
          </w14:shadow>
        </w:rPr>
      </w:pPr>
      <w:r w:rsidRPr="00B16A51">
        <w:rPr>
          <w:rFonts w:ascii="Arial" w:hAnsi="Arial" w:cs="Arial"/>
          <w:bCs/>
          <w:color w:val="000000"/>
          <w:sz w:val="36"/>
          <w:szCs w:val="36"/>
          <w14:shadow w14:blurRad="50800" w14:dist="38100" w14:dir="2700000" w14:sx="100000" w14:sy="100000" w14:kx="0" w14:ky="0" w14:algn="tl">
            <w14:srgbClr w14:val="000000">
              <w14:alpha w14:val="60000"/>
            </w14:srgbClr>
          </w14:shadow>
        </w:rPr>
        <w:t>University of Virginia Fellowship Program in Gynecologic Oncology</w:t>
      </w:r>
    </w:p>
    <w:p w14:paraId="5E16E500" w14:textId="77777777" w:rsidR="009F4F80" w:rsidRPr="00B16A51" w:rsidRDefault="009F4F80">
      <w:pPr>
        <w:autoSpaceDE w:val="0"/>
        <w:autoSpaceDN w:val="0"/>
        <w:adjustRightInd w:val="0"/>
        <w:rPr>
          <w:rFonts w:ascii="Arial" w:hAnsi="Arial" w:cs="Arial"/>
          <w:b/>
          <w:bCs/>
          <w:color w:val="000000"/>
          <w:sz w:val="40"/>
          <w:szCs w:val="40"/>
          <w14:shadow w14:blurRad="50800" w14:dist="38100" w14:dir="2700000" w14:sx="100000" w14:sy="100000" w14:kx="0" w14:ky="0" w14:algn="tl">
            <w14:srgbClr w14:val="000000">
              <w14:alpha w14:val="60000"/>
            </w14:srgbClr>
          </w14:shadow>
        </w:rPr>
      </w:pPr>
    </w:p>
    <w:p w14:paraId="2F5C2404" w14:textId="77777777" w:rsidR="009F4F80" w:rsidRPr="00B16A51" w:rsidRDefault="009F4F80">
      <w:pPr>
        <w:autoSpaceDE w:val="0"/>
        <w:autoSpaceDN w:val="0"/>
        <w:adjustRightInd w:val="0"/>
        <w:rPr>
          <w:rFonts w:ascii="Arial" w:hAnsi="Arial" w:cs="Arial"/>
          <w:b/>
          <w:bCs/>
          <w:color w:val="000000"/>
          <w:sz w:val="40"/>
          <w:szCs w:val="40"/>
          <w14:shadow w14:blurRad="50800" w14:dist="38100" w14:dir="2700000" w14:sx="100000" w14:sy="100000" w14:kx="0" w14:ky="0" w14:algn="tl">
            <w14:srgbClr w14:val="000000">
              <w14:alpha w14:val="60000"/>
            </w14:srgbClr>
          </w14:shadow>
        </w:rPr>
      </w:pPr>
    </w:p>
    <w:p w14:paraId="7CDE8052" w14:textId="77777777" w:rsidR="009F4F80" w:rsidRPr="00B16A51" w:rsidRDefault="009F4F80">
      <w:pPr>
        <w:autoSpaceDE w:val="0"/>
        <w:autoSpaceDN w:val="0"/>
        <w:adjustRightInd w:val="0"/>
        <w:rPr>
          <w:rFonts w:ascii="Arial" w:hAnsi="Arial" w:cs="Arial"/>
          <w:b/>
          <w:bCs/>
          <w:color w:val="000000"/>
          <w:sz w:val="40"/>
          <w:szCs w:val="40"/>
          <w14:shadow w14:blurRad="50800" w14:dist="38100" w14:dir="2700000" w14:sx="100000" w14:sy="100000" w14:kx="0" w14:ky="0" w14:algn="tl">
            <w14:srgbClr w14:val="000000">
              <w14:alpha w14:val="60000"/>
            </w14:srgbClr>
          </w14:shadow>
        </w:rPr>
      </w:pPr>
    </w:p>
    <w:p w14:paraId="7EEDC5F1" w14:textId="77777777" w:rsidR="009F4F80" w:rsidRPr="00DE27AE" w:rsidRDefault="009F4F80">
      <w:pPr>
        <w:pStyle w:val="Title"/>
        <w:jc w:val="left"/>
        <w:rPr>
          <w:rFonts w:ascii="Arial" w:hAnsi="Arial" w:cs="Arial"/>
          <w:sz w:val="40"/>
          <w:szCs w:val="40"/>
        </w:rPr>
      </w:pPr>
      <w:r w:rsidRPr="00B16A51">
        <w:rPr>
          <w:rFonts w:ascii="Arial" w:hAnsi="Arial" w:cs="Arial"/>
          <w:b w:val="0"/>
          <w:bCs w:val="0"/>
          <w:color w:val="000000"/>
          <w:sz w:val="40"/>
          <w:szCs w:val="40"/>
          <w14:shadow w14:blurRad="50800" w14:dist="38100" w14:dir="2700000" w14:sx="100000" w14:sy="100000" w14:kx="0" w14:ky="0" w14:algn="tl">
            <w14:srgbClr w14:val="000000">
              <w14:alpha w14:val="60000"/>
            </w14:srgbClr>
          </w14:shadow>
        </w:rPr>
        <w:t>Policies and Procedures Manual</w:t>
      </w:r>
    </w:p>
    <w:p w14:paraId="02CFAE02" w14:textId="77777777" w:rsidR="009F4F80" w:rsidRPr="0035560E" w:rsidRDefault="003803E1">
      <w:pPr>
        <w:rPr>
          <w:rFonts w:ascii="Arial" w:hAnsi="Arial" w:cs="Arial"/>
          <w:b/>
          <w:bCs/>
        </w:rPr>
      </w:pPr>
      <w:proofErr w:type="gramStart"/>
      <w:r w:rsidRPr="0035560E">
        <w:rPr>
          <w:rFonts w:ascii="Arial" w:hAnsi="Arial" w:cs="Arial"/>
          <w:b/>
          <w:bCs/>
        </w:rPr>
        <w:t xml:space="preserve">Revised  </w:t>
      </w:r>
      <w:r w:rsidR="00C1570F">
        <w:rPr>
          <w:rFonts w:ascii="Arial" w:hAnsi="Arial" w:cs="Arial"/>
          <w:b/>
          <w:bCs/>
        </w:rPr>
        <w:t>9</w:t>
      </w:r>
      <w:proofErr w:type="gramEnd"/>
      <w:r w:rsidR="00C1570F">
        <w:rPr>
          <w:rFonts w:ascii="Arial" w:hAnsi="Arial" w:cs="Arial"/>
          <w:b/>
          <w:bCs/>
        </w:rPr>
        <w:t>/1/2014</w:t>
      </w:r>
    </w:p>
    <w:p w14:paraId="74533527" w14:textId="77777777" w:rsidR="009F4F80" w:rsidRPr="0035560E" w:rsidRDefault="009F4F80">
      <w:pPr>
        <w:rPr>
          <w:rFonts w:ascii="Arial" w:hAnsi="Arial" w:cs="Arial"/>
        </w:rPr>
      </w:pPr>
    </w:p>
    <w:p w14:paraId="372AFC60" w14:textId="77777777" w:rsidR="009F4F80" w:rsidRPr="0035560E" w:rsidRDefault="009F4F80">
      <w:pPr>
        <w:rPr>
          <w:rFonts w:ascii="Arial" w:hAnsi="Arial" w:cs="Arial"/>
        </w:rPr>
      </w:pPr>
    </w:p>
    <w:p w14:paraId="0720CC50" w14:textId="77777777" w:rsidR="009F4F80" w:rsidRPr="0035560E" w:rsidRDefault="009F4F80">
      <w:pPr>
        <w:rPr>
          <w:rFonts w:ascii="Arial" w:hAnsi="Arial" w:cs="Arial"/>
        </w:rPr>
      </w:pPr>
    </w:p>
    <w:p w14:paraId="104ADFF3" w14:textId="77777777" w:rsidR="009F4F80" w:rsidRPr="0035560E" w:rsidRDefault="009F4F80">
      <w:pPr>
        <w:rPr>
          <w:rFonts w:ascii="Arial" w:hAnsi="Arial" w:cs="Arial"/>
        </w:rPr>
      </w:pPr>
    </w:p>
    <w:p w14:paraId="237E1A50" w14:textId="77777777" w:rsidR="009F4F80" w:rsidRPr="0035560E" w:rsidRDefault="009F4F80">
      <w:pPr>
        <w:rPr>
          <w:rFonts w:ascii="Arial" w:hAnsi="Arial" w:cs="Arial"/>
        </w:rPr>
      </w:pPr>
    </w:p>
    <w:p w14:paraId="37C428E8" w14:textId="77777777" w:rsidR="009F4F80" w:rsidRPr="0035560E" w:rsidRDefault="009F4F80">
      <w:pPr>
        <w:rPr>
          <w:rFonts w:ascii="Arial" w:hAnsi="Arial" w:cs="Arial"/>
        </w:rPr>
      </w:pPr>
    </w:p>
    <w:p w14:paraId="7B622ECF" w14:textId="77777777" w:rsidR="009F4F80" w:rsidRPr="0035560E" w:rsidRDefault="009F4F80" w:rsidP="00DE27AE">
      <w:pPr>
        <w:rPr>
          <w:rFonts w:ascii="Arial" w:hAnsi="Arial" w:cs="Arial"/>
          <w:b/>
        </w:rPr>
      </w:pPr>
      <w:r w:rsidRPr="0035560E">
        <w:rPr>
          <w:rFonts w:ascii="Arial" w:hAnsi="Arial" w:cs="Arial"/>
        </w:rPr>
        <w:br w:type="page"/>
      </w:r>
      <w:r w:rsidR="00880345" w:rsidRPr="0035560E">
        <w:rPr>
          <w:rFonts w:ascii="Arial" w:hAnsi="Arial" w:cs="Arial"/>
          <w:b/>
        </w:rPr>
        <w:lastRenderedPageBreak/>
        <w:t>TABLE OF CONTENTS</w:t>
      </w:r>
    </w:p>
    <w:p w14:paraId="00AAB5F0" w14:textId="77777777" w:rsidR="009F4F80" w:rsidRPr="0035560E" w:rsidRDefault="009F4F80">
      <w:pPr>
        <w:rPr>
          <w:rFonts w:ascii="Arial" w:hAnsi="Arial" w:cs="Arial"/>
          <w:b/>
          <w:bCs/>
          <w:iCs/>
        </w:rPr>
      </w:pPr>
    </w:p>
    <w:p w14:paraId="301259AF" w14:textId="77777777" w:rsidR="00617CCA"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Program Description</w:t>
      </w:r>
    </w:p>
    <w:p w14:paraId="4B074978" w14:textId="77777777" w:rsidR="00617CCA" w:rsidRPr="0035560E" w:rsidRDefault="00617CCA" w:rsidP="00617CCA">
      <w:pPr>
        <w:ind w:left="1080"/>
        <w:rPr>
          <w:rFonts w:ascii="Arial" w:hAnsi="Arial" w:cs="Arial"/>
          <w:b/>
        </w:rPr>
      </w:pPr>
    </w:p>
    <w:p w14:paraId="719A5D17" w14:textId="77777777" w:rsidR="00772B8D"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abog documentation</w:t>
      </w:r>
    </w:p>
    <w:p w14:paraId="49F23171" w14:textId="77777777" w:rsidR="00617CCA" w:rsidRPr="0035560E" w:rsidRDefault="00617CCA" w:rsidP="00617CCA">
      <w:pPr>
        <w:ind w:left="720"/>
        <w:rPr>
          <w:rFonts w:ascii="Arial" w:hAnsi="Arial" w:cs="Arial"/>
          <w:b/>
        </w:rPr>
      </w:pPr>
    </w:p>
    <w:p w14:paraId="6B5FA014" w14:textId="77777777" w:rsidR="00772B8D"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call procedures</w:t>
      </w:r>
    </w:p>
    <w:p w14:paraId="4E8D0BE9" w14:textId="77777777" w:rsidR="00A9540E" w:rsidRPr="0035560E" w:rsidRDefault="00A9540E" w:rsidP="00A9540E">
      <w:pPr>
        <w:ind w:left="720"/>
        <w:rPr>
          <w:rFonts w:ascii="Arial" w:hAnsi="Arial" w:cs="Arial"/>
          <w:b/>
        </w:rPr>
      </w:pPr>
      <w:proofErr w:type="spellStart"/>
      <w:r w:rsidRPr="0035560E">
        <w:rPr>
          <w:rFonts w:ascii="Arial" w:hAnsi="Arial" w:cs="Arial"/>
          <w:b/>
        </w:rPr>
        <w:t>IIIa</w:t>
      </w:r>
      <w:proofErr w:type="spellEnd"/>
      <w:r w:rsidRPr="0035560E">
        <w:rPr>
          <w:rFonts w:ascii="Arial" w:hAnsi="Arial" w:cs="Arial"/>
          <w:b/>
        </w:rPr>
        <w:t>.</w:t>
      </w:r>
      <w:r w:rsidRPr="0035560E">
        <w:rPr>
          <w:rFonts w:ascii="Arial" w:hAnsi="Arial" w:cs="Arial"/>
          <w:b/>
        </w:rPr>
        <w:tab/>
      </w:r>
      <w:r w:rsidR="00617CCA" w:rsidRPr="0035560E">
        <w:rPr>
          <w:rFonts w:ascii="Arial" w:hAnsi="Arial" w:cs="Arial"/>
          <w:b/>
        </w:rPr>
        <w:t>Team Leaders</w:t>
      </w:r>
    </w:p>
    <w:p w14:paraId="140ED22C" w14:textId="77777777" w:rsidR="00617CCA" w:rsidRPr="0035560E" w:rsidRDefault="00A9540E" w:rsidP="00A9540E">
      <w:pPr>
        <w:ind w:left="720"/>
        <w:rPr>
          <w:rFonts w:ascii="Arial" w:hAnsi="Arial" w:cs="Arial"/>
          <w:b/>
        </w:rPr>
      </w:pPr>
      <w:proofErr w:type="spellStart"/>
      <w:r w:rsidRPr="0035560E">
        <w:rPr>
          <w:rFonts w:ascii="Arial" w:hAnsi="Arial" w:cs="Arial"/>
          <w:b/>
        </w:rPr>
        <w:t>IIIb</w:t>
      </w:r>
      <w:proofErr w:type="spellEnd"/>
      <w:r w:rsidRPr="0035560E">
        <w:rPr>
          <w:rFonts w:ascii="Arial" w:hAnsi="Arial" w:cs="Arial"/>
          <w:b/>
        </w:rPr>
        <w:t>.</w:t>
      </w:r>
      <w:r w:rsidRPr="0035560E">
        <w:rPr>
          <w:rFonts w:ascii="Arial" w:hAnsi="Arial" w:cs="Arial"/>
          <w:b/>
        </w:rPr>
        <w:tab/>
      </w:r>
      <w:r w:rsidR="00617CCA" w:rsidRPr="0035560E">
        <w:rPr>
          <w:rFonts w:ascii="Arial" w:hAnsi="Arial" w:cs="Arial"/>
          <w:b/>
        </w:rPr>
        <w:t>Responsibilities</w:t>
      </w:r>
    </w:p>
    <w:p w14:paraId="17A1A460" w14:textId="77777777" w:rsidR="00617CCA" w:rsidRPr="0035560E" w:rsidRDefault="00617CCA" w:rsidP="00617CCA">
      <w:pPr>
        <w:rPr>
          <w:rFonts w:ascii="Arial" w:hAnsi="Arial" w:cs="Arial"/>
          <w:b/>
        </w:rPr>
      </w:pPr>
    </w:p>
    <w:p w14:paraId="2F2BA7CE" w14:textId="77777777" w:rsidR="00772B8D"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didactics</w:t>
      </w:r>
    </w:p>
    <w:p w14:paraId="38D154C4" w14:textId="77777777" w:rsidR="001D1083" w:rsidRPr="0035560E" w:rsidRDefault="001D1083" w:rsidP="001D1083">
      <w:pPr>
        <w:ind w:left="720"/>
        <w:rPr>
          <w:rFonts w:ascii="Arial" w:hAnsi="Arial" w:cs="Arial"/>
          <w:b/>
        </w:rPr>
      </w:pPr>
      <w:proofErr w:type="spellStart"/>
      <w:r w:rsidRPr="0035560E">
        <w:rPr>
          <w:rFonts w:ascii="Arial" w:hAnsi="Arial" w:cs="Arial"/>
          <w:b/>
        </w:rPr>
        <w:t>IVa</w:t>
      </w:r>
      <w:proofErr w:type="spellEnd"/>
      <w:r w:rsidRPr="0035560E">
        <w:rPr>
          <w:rFonts w:ascii="Arial" w:hAnsi="Arial" w:cs="Arial"/>
          <w:b/>
        </w:rPr>
        <w:t>.</w:t>
      </w:r>
      <w:r w:rsidRPr="0035560E">
        <w:rPr>
          <w:rFonts w:ascii="Arial" w:hAnsi="Arial" w:cs="Arial"/>
          <w:b/>
        </w:rPr>
        <w:tab/>
        <w:t>Fellows’ Conference and Journal Club</w:t>
      </w:r>
    </w:p>
    <w:p w14:paraId="51ADAF41" w14:textId="77777777" w:rsidR="00617CCA" w:rsidRPr="0035560E" w:rsidRDefault="00A9540E" w:rsidP="00A9540E">
      <w:pPr>
        <w:ind w:left="720"/>
        <w:rPr>
          <w:rFonts w:ascii="Arial" w:hAnsi="Arial" w:cs="Arial"/>
          <w:b/>
        </w:rPr>
      </w:pPr>
      <w:proofErr w:type="spellStart"/>
      <w:r w:rsidRPr="0035560E">
        <w:rPr>
          <w:rFonts w:ascii="Arial" w:hAnsi="Arial" w:cs="Arial"/>
          <w:b/>
        </w:rPr>
        <w:t>IVb</w:t>
      </w:r>
      <w:proofErr w:type="spellEnd"/>
      <w:r w:rsidRPr="0035560E">
        <w:rPr>
          <w:rFonts w:ascii="Arial" w:hAnsi="Arial" w:cs="Arial"/>
          <w:b/>
        </w:rPr>
        <w:t>.</w:t>
      </w:r>
      <w:r w:rsidRPr="0035560E">
        <w:rPr>
          <w:rFonts w:ascii="Arial" w:hAnsi="Arial" w:cs="Arial"/>
          <w:b/>
        </w:rPr>
        <w:tab/>
      </w:r>
      <w:r w:rsidR="001D1083" w:rsidRPr="0035560E">
        <w:rPr>
          <w:rFonts w:ascii="Arial" w:hAnsi="Arial" w:cs="Arial"/>
          <w:b/>
        </w:rPr>
        <w:t>Additional Meetings</w:t>
      </w:r>
    </w:p>
    <w:p w14:paraId="0F293878" w14:textId="77777777" w:rsidR="00617CCA" w:rsidRPr="0035560E" w:rsidRDefault="00617CCA" w:rsidP="00617CCA">
      <w:pPr>
        <w:ind w:left="1080"/>
        <w:rPr>
          <w:rFonts w:ascii="Arial" w:hAnsi="Arial" w:cs="Arial"/>
          <w:b/>
        </w:rPr>
      </w:pPr>
    </w:p>
    <w:p w14:paraId="3B67FDA1" w14:textId="77777777" w:rsidR="00772B8D"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evaluations</w:t>
      </w:r>
    </w:p>
    <w:p w14:paraId="1F79DF82" w14:textId="77777777" w:rsidR="00617CCA" w:rsidRPr="0035560E" w:rsidRDefault="00A9540E" w:rsidP="00A9540E">
      <w:pPr>
        <w:ind w:left="720"/>
        <w:rPr>
          <w:rFonts w:ascii="Arial" w:hAnsi="Arial" w:cs="Arial"/>
          <w:b/>
        </w:rPr>
      </w:pPr>
      <w:r w:rsidRPr="0035560E">
        <w:rPr>
          <w:rFonts w:ascii="Arial" w:hAnsi="Arial" w:cs="Arial"/>
          <w:b/>
        </w:rPr>
        <w:t>Va.</w:t>
      </w:r>
      <w:r w:rsidRPr="0035560E">
        <w:rPr>
          <w:rFonts w:ascii="Arial" w:hAnsi="Arial" w:cs="Arial"/>
          <w:b/>
        </w:rPr>
        <w:tab/>
      </w:r>
      <w:r w:rsidR="00617CCA" w:rsidRPr="0035560E">
        <w:rPr>
          <w:rFonts w:ascii="Arial" w:hAnsi="Arial" w:cs="Arial"/>
          <w:b/>
        </w:rPr>
        <w:t>Research Fellows</w:t>
      </w:r>
    </w:p>
    <w:p w14:paraId="218045C9" w14:textId="77777777" w:rsidR="00617CCA" w:rsidRPr="0035560E" w:rsidRDefault="00A9540E" w:rsidP="00A9540E">
      <w:pPr>
        <w:ind w:left="360" w:firstLine="360"/>
        <w:rPr>
          <w:rFonts w:ascii="Arial" w:hAnsi="Arial" w:cs="Arial"/>
          <w:b/>
        </w:rPr>
      </w:pPr>
      <w:r w:rsidRPr="0035560E">
        <w:rPr>
          <w:rFonts w:ascii="Arial" w:hAnsi="Arial" w:cs="Arial"/>
          <w:b/>
        </w:rPr>
        <w:t>Vb.</w:t>
      </w:r>
      <w:r w:rsidRPr="0035560E">
        <w:rPr>
          <w:rFonts w:ascii="Arial" w:hAnsi="Arial" w:cs="Arial"/>
          <w:b/>
        </w:rPr>
        <w:tab/>
      </w:r>
      <w:r w:rsidR="00617CCA" w:rsidRPr="0035560E">
        <w:rPr>
          <w:rFonts w:ascii="Arial" w:hAnsi="Arial" w:cs="Arial"/>
          <w:b/>
        </w:rPr>
        <w:t>Clinical Fellows</w:t>
      </w:r>
    </w:p>
    <w:p w14:paraId="5101F567" w14:textId="77777777" w:rsidR="00F5707C" w:rsidRPr="0035560E" w:rsidRDefault="00F5707C" w:rsidP="00A9540E">
      <w:pPr>
        <w:ind w:left="360" w:firstLine="360"/>
        <w:rPr>
          <w:rFonts w:ascii="Arial" w:hAnsi="Arial" w:cs="Arial"/>
          <w:b/>
        </w:rPr>
      </w:pPr>
      <w:proofErr w:type="spellStart"/>
      <w:r w:rsidRPr="0035560E">
        <w:rPr>
          <w:rFonts w:ascii="Arial" w:hAnsi="Arial" w:cs="Arial"/>
          <w:b/>
        </w:rPr>
        <w:t>Vc</w:t>
      </w:r>
      <w:proofErr w:type="spellEnd"/>
      <w:r w:rsidRPr="0035560E">
        <w:rPr>
          <w:rFonts w:ascii="Arial" w:hAnsi="Arial" w:cs="Arial"/>
          <w:b/>
        </w:rPr>
        <w:t>.</w:t>
      </w:r>
      <w:r w:rsidRPr="0035560E">
        <w:rPr>
          <w:rFonts w:ascii="Arial" w:hAnsi="Arial" w:cs="Arial"/>
          <w:b/>
        </w:rPr>
        <w:tab/>
        <w:t xml:space="preserve">Evaluation of </w:t>
      </w:r>
      <w:proofErr w:type="spellStart"/>
      <w:r w:rsidRPr="0035560E">
        <w:rPr>
          <w:rFonts w:ascii="Arial" w:hAnsi="Arial" w:cs="Arial"/>
          <w:b/>
        </w:rPr>
        <w:t>Attendings</w:t>
      </w:r>
      <w:proofErr w:type="spellEnd"/>
      <w:r w:rsidRPr="0035560E">
        <w:rPr>
          <w:rFonts w:ascii="Arial" w:hAnsi="Arial" w:cs="Arial"/>
          <w:b/>
        </w:rPr>
        <w:t xml:space="preserve"> and Fellowship Program</w:t>
      </w:r>
    </w:p>
    <w:p w14:paraId="533051E6" w14:textId="77777777" w:rsidR="00617CCA" w:rsidRPr="0035560E" w:rsidRDefault="00617CCA" w:rsidP="00617CCA">
      <w:pPr>
        <w:rPr>
          <w:rFonts w:ascii="Arial" w:hAnsi="Arial" w:cs="Arial"/>
          <w:b/>
        </w:rPr>
      </w:pPr>
    </w:p>
    <w:p w14:paraId="7FC2CA74" w14:textId="77777777" w:rsidR="00772B8D"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required courses</w:t>
      </w:r>
    </w:p>
    <w:p w14:paraId="6EDDC58A" w14:textId="77777777" w:rsidR="00617CCA" w:rsidRPr="0035560E" w:rsidRDefault="00617CCA" w:rsidP="00617CCA">
      <w:pPr>
        <w:rPr>
          <w:rFonts w:ascii="Arial" w:hAnsi="Arial" w:cs="Arial"/>
          <w:b/>
        </w:rPr>
      </w:pPr>
    </w:p>
    <w:p w14:paraId="4CF033A5" w14:textId="77777777" w:rsidR="00772B8D" w:rsidRPr="0035560E" w:rsidRDefault="005F031D"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SUPPORT STAFF</w:t>
      </w:r>
    </w:p>
    <w:p w14:paraId="35FA2C2A" w14:textId="77777777" w:rsidR="005F031D" w:rsidRPr="0035560E" w:rsidRDefault="005F031D" w:rsidP="005F031D">
      <w:pPr>
        <w:ind w:left="720"/>
        <w:rPr>
          <w:rFonts w:ascii="Arial" w:hAnsi="Arial" w:cs="Arial"/>
          <w:b/>
        </w:rPr>
      </w:pPr>
      <w:proofErr w:type="spellStart"/>
      <w:r w:rsidRPr="0035560E">
        <w:rPr>
          <w:rFonts w:ascii="Arial" w:hAnsi="Arial" w:cs="Arial"/>
          <w:b/>
        </w:rPr>
        <w:t>VIIa</w:t>
      </w:r>
      <w:proofErr w:type="spellEnd"/>
      <w:r w:rsidRPr="0035560E">
        <w:rPr>
          <w:rFonts w:ascii="Arial" w:hAnsi="Arial" w:cs="Arial"/>
          <w:b/>
        </w:rPr>
        <w:t>.</w:t>
      </w:r>
      <w:r w:rsidRPr="0035560E">
        <w:rPr>
          <w:rFonts w:ascii="Arial" w:hAnsi="Arial" w:cs="Arial"/>
          <w:b/>
        </w:rPr>
        <w:tab/>
        <w:t>Departmental Education Coordinator</w:t>
      </w:r>
    </w:p>
    <w:p w14:paraId="597D1E53" w14:textId="77777777" w:rsidR="005F031D" w:rsidRPr="0035560E" w:rsidRDefault="005F031D" w:rsidP="005F031D">
      <w:pPr>
        <w:pStyle w:val="BodyText"/>
        <w:ind w:left="720"/>
        <w:rPr>
          <w:rFonts w:ascii="Arial" w:hAnsi="Arial" w:cs="Arial"/>
          <w:b/>
          <w:sz w:val="24"/>
        </w:rPr>
      </w:pPr>
      <w:proofErr w:type="spellStart"/>
      <w:r w:rsidRPr="0035560E">
        <w:rPr>
          <w:rFonts w:ascii="Arial" w:hAnsi="Arial" w:cs="Arial"/>
          <w:b/>
          <w:sz w:val="24"/>
        </w:rPr>
        <w:t>VIIb</w:t>
      </w:r>
      <w:proofErr w:type="spellEnd"/>
      <w:r w:rsidRPr="0035560E">
        <w:rPr>
          <w:rFonts w:ascii="Arial" w:hAnsi="Arial" w:cs="Arial"/>
          <w:b/>
          <w:sz w:val="24"/>
        </w:rPr>
        <w:t>.</w:t>
      </w:r>
      <w:r w:rsidRPr="0035560E">
        <w:rPr>
          <w:rFonts w:ascii="Arial" w:hAnsi="Arial" w:cs="Arial"/>
          <w:b/>
          <w:sz w:val="24"/>
        </w:rPr>
        <w:tab/>
        <w:t>Graduate Medical Education Office</w:t>
      </w:r>
    </w:p>
    <w:p w14:paraId="3001328A" w14:textId="77777777" w:rsidR="00617CCA" w:rsidRPr="0035560E" w:rsidRDefault="00617CCA" w:rsidP="005F031D">
      <w:pPr>
        <w:pStyle w:val="Heading4"/>
        <w:jc w:val="left"/>
        <w:rPr>
          <w:rFonts w:ascii="Arial" w:hAnsi="Arial" w:cs="Arial"/>
          <w:sz w:val="24"/>
          <w:szCs w:val="24"/>
        </w:rPr>
      </w:pPr>
    </w:p>
    <w:p w14:paraId="38FCB08D" w14:textId="77777777" w:rsidR="00617CCA"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vacation &amp; leave</w:t>
      </w:r>
    </w:p>
    <w:p w14:paraId="510DD196" w14:textId="77777777" w:rsidR="00617CCA" w:rsidRPr="0035560E" w:rsidRDefault="00A9540E" w:rsidP="00A9540E">
      <w:pPr>
        <w:ind w:firstLine="720"/>
        <w:rPr>
          <w:rFonts w:ascii="Arial" w:hAnsi="Arial" w:cs="Arial"/>
          <w:b/>
        </w:rPr>
      </w:pPr>
      <w:proofErr w:type="spellStart"/>
      <w:r w:rsidRPr="0035560E">
        <w:rPr>
          <w:rFonts w:ascii="Arial" w:hAnsi="Arial" w:cs="Arial"/>
          <w:b/>
        </w:rPr>
        <w:t>VIIIa</w:t>
      </w:r>
      <w:proofErr w:type="spellEnd"/>
      <w:r w:rsidRPr="0035560E">
        <w:rPr>
          <w:rFonts w:ascii="Arial" w:hAnsi="Arial" w:cs="Arial"/>
          <w:b/>
        </w:rPr>
        <w:t>.</w:t>
      </w:r>
      <w:r w:rsidRPr="0035560E">
        <w:rPr>
          <w:rFonts w:ascii="Arial" w:hAnsi="Arial" w:cs="Arial"/>
          <w:b/>
        </w:rPr>
        <w:tab/>
      </w:r>
      <w:r w:rsidR="00617CCA" w:rsidRPr="0035560E">
        <w:rPr>
          <w:rFonts w:ascii="Arial" w:hAnsi="Arial" w:cs="Arial"/>
          <w:b/>
        </w:rPr>
        <w:t>Vacation</w:t>
      </w:r>
    </w:p>
    <w:p w14:paraId="1A2E4275" w14:textId="77777777" w:rsidR="00617CCA" w:rsidRPr="0035560E" w:rsidRDefault="00A9540E" w:rsidP="00A9540E">
      <w:pPr>
        <w:ind w:left="720"/>
        <w:rPr>
          <w:rFonts w:ascii="Arial" w:hAnsi="Arial" w:cs="Arial"/>
          <w:b/>
        </w:rPr>
      </w:pPr>
      <w:proofErr w:type="spellStart"/>
      <w:r w:rsidRPr="0035560E">
        <w:rPr>
          <w:rFonts w:ascii="Arial" w:hAnsi="Arial" w:cs="Arial"/>
          <w:b/>
        </w:rPr>
        <w:t>VIIIb</w:t>
      </w:r>
      <w:proofErr w:type="spellEnd"/>
      <w:r w:rsidRPr="0035560E">
        <w:rPr>
          <w:rFonts w:ascii="Arial" w:hAnsi="Arial" w:cs="Arial"/>
          <w:b/>
        </w:rPr>
        <w:t>.</w:t>
      </w:r>
      <w:r w:rsidRPr="0035560E">
        <w:rPr>
          <w:rFonts w:ascii="Arial" w:hAnsi="Arial" w:cs="Arial"/>
          <w:b/>
        </w:rPr>
        <w:tab/>
      </w:r>
      <w:r w:rsidR="00617CCA" w:rsidRPr="0035560E">
        <w:rPr>
          <w:rFonts w:ascii="Arial" w:hAnsi="Arial" w:cs="Arial"/>
          <w:b/>
        </w:rPr>
        <w:t>Personal</w:t>
      </w:r>
      <w:r w:rsidR="00CD3F06" w:rsidRPr="0035560E">
        <w:rPr>
          <w:rFonts w:ascii="Arial" w:hAnsi="Arial" w:cs="Arial"/>
          <w:b/>
        </w:rPr>
        <w:t xml:space="preserve"> and Professional</w:t>
      </w:r>
      <w:r w:rsidR="00617CCA" w:rsidRPr="0035560E">
        <w:rPr>
          <w:rFonts w:ascii="Arial" w:hAnsi="Arial" w:cs="Arial"/>
          <w:b/>
        </w:rPr>
        <w:t xml:space="preserve"> Leave</w:t>
      </w:r>
    </w:p>
    <w:p w14:paraId="7BB8499C" w14:textId="77777777" w:rsidR="00617CCA" w:rsidRPr="0035560E" w:rsidRDefault="00A9540E" w:rsidP="00A9540E">
      <w:pPr>
        <w:ind w:left="720"/>
        <w:rPr>
          <w:rFonts w:ascii="Arial" w:hAnsi="Arial" w:cs="Arial"/>
          <w:b/>
        </w:rPr>
      </w:pPr>
      <w:proofErr w:type="spellStart"/>
      <w:r w:rsidRPr="0035560E">
        <w:rPr>
          <w:rFonts w:ascii="Arial" w:hAnsi="Arial" w:cs="Arial"/>
          <w:b/>
        </w:rPr>
        <w:t>VIIIc</w:t>
      </w:r>
      <w:proofErr w:type="spellEnd"/>
      <w:r w:rsidRPr="0035560E">
        <w:rPr>
          <w:rFonts w:ascii="Arial" w:hAnsi="Arial" w:cs="Arial"/>
          <w:b/>
        </w:rPr>
        <w:t>.</w:t>
      </w:r>
      <w:r w:rsidRPr="0035560E">
        <w:rPr>
          <w:rFonts w:ascii="Arial" w:hAnsi="Arial" w:cs="Arial"/>
          <w:b/>
        </w:rPr>
        <w:tab/>
      </w:r>
      <w:r w:rsidR="00617CCA" w:rsidRPr="0035560E">
        <w:rPr>
          <w:rFonts w:ascii="Arial" w:hAnsi="Arial" w:cs="Arial"/>
          <w:b/>
        </w:rPr>
        <w:t>Maternity</w:t>
      </w:r>
      <w:r w:rsidR="00CD3F06" w:rsidRPr="0035560E">
        <w:rPr>
          <w:rFonts w:ascii="Arial" w:hAnsi="Arial" w:cs="Arial"/>
          <w:b/>
        </w:rPr>
        <w:t>/Paternity</w:t>
      </w:r>
      <w:r w:rsidR="00617CCA" w:rsidRPr="0035560E">
        <w:rPr>
          <w:rFonts w:ascii="Arial" w:hAnsi="Arial" w:cs="Arial"/>
          <w:b/>
        </w:rPr>
        <w:t xml:space="preserve"> Leave</w:t>
      </w:r>
    </w:p>
    <w:p w14:paraId="67ECCDF8" w14:textId="77777777" w:rsidR="00617CCA" w:rsidRPr="0035560E" w:rsidRDefault="00A9540E" w:rsidP="00A9540E">
      <w:pPr>
        <w:ind w:left="720"/>
        <w:rPr>
          <w:rFonts w:ascii="Arial" w:hAnsi="Arial" w:cs="Arial"/>
          <w:b/>
        </w:rPr>
      </w:pPr>
      <w:proofErr w:type="spellStart"/>
      <w:r w:rsidRPr="0035560E">
        <w:rPr>
          <w:rFonts w:ascii="Arial" w:hAnsi="Arial" w:cs="Arial"/>
          <w:b/>
        </w:rPr>
        <w:t>VIIId</w:t>
      </w:r>
      <w:proofErr w:type="spellEnd"/>
      <w:r w:rsidRPr="0035560E">
        <w:rPr>
          <w:rFonts w:ascii="Arial" w:hAnsi="Arial" w:cs="Arial"/>
          <w:b/>
        </w:rPr>
        <w:t>.</w:t>
      </w:r>
      <w:r w:rsidRPr="0035560E">
        <w:rPr>
          <w:rFonts w:ascii="Arial" w:hAnsi="Arial" w:cs="Arial"/>
          <w:b/>
        </w:rPr>
        <w:tab/>
      </w:r>
      <w:r w:rsidR="00617CCA" w:rsidRPr="0035560E">
        <w:rPr>
          <w:rFonts w:ascii="Arial" w:hAnsi="Arial" w:cs="Arial"/>
          <w:b/>
        </w:rPr>
        <w:t>Family and Medical Leave</w:t>
      </w:r>
    </w:p>
    <w:p w14:paraId="02A69D4E" w14:textId="77777777" w:rsidR="00617CCA" w:rsidRPr="0035560E" w:rsidRDefault="00A9540E" w:rsidP="00A9540E">
      <w:pPr>
        <w:ind w:left="720"/>
        <w:rPr>
          <w:rFonts w:ascii="Arial" w:hAnsi="Arial" w:cs="Arial"/>
          <w:b/>
        </w:rPr>
      </w:pPr>
      <w:proofErr w:type="spellStart"/>
      <w:r w:rsidRPr="0035560E">
        <w:rPr>
          <w:rFonts w:ascii="Arial" w:hAnsi="Arial" w:cs="Arial"/>
          <w:b/>
        </w:rPr>
        <w:t>VIIIe</w:t>
      </w:r>
      <w:proofErr w:type="spellEnd"/>
      <w:r w:rsidRPr="0035560E">
        <w:rPr>
          <w:rFonts w:ascii="Arial" w:hAnsi="Arial" w:cs="Arial"/>
          <w:b/>
        </w:rPr>
        <w:t>.</w:t>
      </w:r>
      <w:r w:rsidRPr="0035560E">
        <w:rPr>
          <w:rFonts w:ascii="Arial" w:hAnsi="Arial" w:cs="Arial"/>
          <w:b/>
        </w:rPr>
        <w:tab/>
      </w:r>
      <w:r w:rsidR="00617CCA" w:rsidRPr="0035560E">
        <w:rPr>
          <w:rFonts w:ascii="Arial" w:hAnsi="Arial" w:cs="Arial"/>
          <w:b/>
        </w:rPr>
        <w:t>Extension of Fellowship to comply with Board Requirements</w:t>
      </w:r>
    </w:p>
    <w:p w14:paraId="4CED76A0" w14:textId="77777777" w:rsidR="00617CCA" w:rsidRPr="0035560E" w:rsidRDefault="00617CCA" w:rsidP="00617CCA">
      <w:pPr>
        <w:rPr>
          <w:rFonts w:ascii="Arial" w:hAnsi="Arial" w:cs="Arial"/>
          <w:b/>
        </w:rPr>
      </w:pPr>
    </w:p>
    <w:p w14:paraId="4CECC84B" w14:textId="77777777" w:rsidR="00772B8D"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travel policy</w:t>
      </w:r>
    </w:p>
    <w:p w14:paraId="32CCD2DE" w14:textId="77777777" w:rsidR="00617CCA" w:rsidRPr="0035560E" w:rsidRDefault="00617CCA" w:rsidP="00617CCA">
      <w:pPr>
        <w:pStyle w:val="Heading4"/>
        <w:ind w:left="720"/>
        <w:jc w:val="left"/>
        <w:rPr>
          <w:rFonts w:ascii="Arial" w:hAnsi="Arial" w:cs="Arial"/>
          <w:sz w:val="24"/>
          <w:szCs w:val="24"/>
        </w:rPr>
      </w:pPr>
    </w:p>
    <w:p w14:paraId="76C25E85" w14:textId="77777777" w:rsidR="00772B8D"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medical licensure</w:t>
      </w:r>
    </w:p>
    <w:p w14:paraId="19B10649" w14:textId="77777777" w:rsidR="00617CCA" w:rsidRPr="0035560E" w:rsidRDefault="00617CCA" w:rsidP="00617CCA">
      <w:pPr>
        <w:pStyle w:val="Heading4"/>
        <w:jc w:val="left"/>
        <w:rPr>
          <w:rFonts w:ascii="Arial" w:hAnsi="Arial" w:cs="Arial"/>
          <w:sz w:val="24"/>
          <w:szCs w:val="24"/>
        </w:rPr>
      </w:pPr>
    </w:p>
    <w:p w14:paraId="374ADCA3" w14:textId="77777777" w:rsidR="00772B8D"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liability coverage</w:t>
      </w:r>
    </w:p>
    <w:p w14:paraId="4DFF22F2" w14:textId="77777777" w:rsidR="00617CCA" w:rsidRPr="0035560E" w:rsidRDefault="00617CCA" w:rsidP="00617CCA">
      <w:pPr>
        <w:pStyle w:val="Heading4"/>
        <w:ind w:left="720"/>
        <w:jc w:val="left"/>
        <w:rPr>
          <w:rFonts w:ascii="Arial" w:hAnsi="Arial" w:cs="Arial"/>
          <w:sz w:val="24"/>
          <w:szCs w:val="24"/>
        </w:rPr>
      </w:pPr>
    </w:p>
    <w:p w14:paraId="4FEC6D90" w14:textId="77777777" w:rsidR="00772B8D"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organizations</w:t>
      </w:r>
    </w:p>
    <w:p w14:paraId="3C340A60" w14:textId="77777777" w:rsidR="00DE27AE" w:rsidRPr="0035560E" w:rsidRDefault="00A9540E" w:rsidP="00A9540E">
      <w:pPr>
        <w:tabs>
          <w:tab w:val="left" w:pos="1080"/>
        </w:tabs>
        <w:ind w:left="720"/>
        <w:rPr>
          <w:rFonts w:ascii="Arial" w:hAnsi="Arial" w:cs="Arial"/>
          <w:b/>
        </w:rPr>
      </w:pPr>
      <w:proofErr w:type="spellStart"/>
      <w:r w:rsidRPr="0035560E">
        <w:rPr>
          <w:rFonts w:ascii="Arial" w:hAnsi="Arial" w:cs="Arial"/>
          <w:b/>
        </w:rPr>
        <w:t>XIIa</w:t>
      </w:r>
      <w:proofErr w:type="spellEnd"/>
      <w:r w:rsidRPr="0035560E">
        <w:rPr>
          <w:rFonts w:ascii="Arial" w:hAnsi="Arial" w:cs="Arial"/>
          <w:b/>
        </w:rPr>
        <w:t>.</w:t>
      </w:r>
      <w:r w:rsidRPr="0035560E">
        <w:rPr>
          <w:rFonts w:ascii="Arial" w:hAnsi="Arial" w:cs="Arial"/>
          <w:b/>
        </w:rPr>
        <w:tab/>
      </w:r>
      <w:r w:rsidR="00DE27AE" w:rsidRPr="0035560E">
        <w:rPr>
          <w:rFonts w:ascii="Arial" w:hAnsi="Arial" w:cs="Arial"/>
          <w:b/>
        </w:rPr>
        <w:t>ASCO</w:t>
      </w:r>
    </w:p>
    <w:p w14:paraId="337ECF48" w14:textId="77777777" w:rsidR="00DE27AE" w:rsidRDefault="00A9540E" w:rsidP="00A9540E">
      <w:pPr>
        <w:tabs>
          <w:tab w:val="left" w:pos="1080"/>
        </w:tabs>
        <w:ind w:left="720"/>
        <w:rPr>
          <w:rFonts w:ascii="Arial" w:hAnsi="Arial" w:cs="Arial"/>
          <w:b/>
        </w:rPr>
      </w:pPr>
      <w:proofErr w:type="spellStart"/>
      <w:r w:rsidRPr="0035560E">
        <w:rPr>
          <w:rFonts w:ascii="Arial" w:hAnsi="Arial" w:cs="Arial"/>
          <w:b/>
        </w:rPr>
        <w:t>XIIb</w:t>
      </w:r>
      <w:proofErr w:type="spellEnd"/>
      <w:r w:rsidRPr="0035560E">
        <w:rPr>
          <w:rFonts w:ascii="Arial" w:hAnsi="Arial" w:cs="Arial"/>
          <w:b/>
        </w:rPr>
        <w:t>.</w:t>
      </w:r>
      <w:r w:rsidRPr="0035560E">
        <w:rPr>
          <w:rFonts w:ascii="Arial" w:hAnsi="Arial" w:cs="Arial"/>
          <w:b/>
        </w:rPr>
        <w:tab/>
      </w:r>
      <w:r w:rsidR="00DE27AE" w:rsidRPr="0035560E">
        <w:rPr>
          <w:rFonts w:ascii="Arial" w:hAnsi="Arial" w:cs="Arial"/>
          <w:b/>
        </w:rPr>
        <w:t>SGO</w:t>
      </w:r>
    </w:p>
    <w:p w14:paraId="22E2BECC" w14:textId="77777777" w:rsidR="00D17489" w:rsidRPr="0035560E" w:rsidRDefault="00D17489" w:rsidP="00A9540E">
      <w:pPr>
        <w:tabs>
          <w:tab w:val="left" w:pos="1080"/>
        </w:tabs>
        <w:ind w:left="720"/>
        <w:rPr>
          <w:rFonts w:ascii="Arial" w:hAnsi="Arial" w:cs="Arial"/>
          <w:b/>
        </w:rPr>
      </w:pPr>
      <w:proofErr w:type="spellStart"/>
      <w:r>
        <w:rPr>
          <w:rFonts w:ascii="Arial" w:hAnsi="Arial" w:cs="Arial"/>
          <w:b/>
        </w:rPr>
        <w:t>XIIc</w:t>
      </w:r>
      <w:proofErr w:type="spellEnd"/>
      <w:r>
        <w:rPr>
          <w:rFonts w:ascii="Arial" w:hAnsi="Arial" w:cs="Arial"/>
          <w:b/>
        </w:rPr>
        <w:t xml:space="preserve">. </w:t>
      </w:r>
      <w:r>
        <w:rPr>
          <w:rFonts w:ascii="Arial" w:hAnsi="Arial" w:cs="Arial"/>
          <w:b/>
        </w:rPr>
        <w:tab/>
        <w:t>GOG</w:t>
      </w:r>
    </w:p>
    <w:p w14:paraId="6FBE5014" w14:textId="77777777" w:rsidR="00DE27AE" w:rsidRPr="0035560E" w:rsidRDefault="00DE27AE" w:rsidP="00DE27AE">
      <w:pPr>
        <w:rPr>
          <w:rFonts w:ascii="Arial" w:hAnsi="Arial" w:cs="Arial"/>
          <w:b/>
        </w:rPr>
      </w:pPr>
    </w:p>
    <w:p w14:paraId="73130367" w14:textId="77777777" w:rsidR="00617CCA"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policies</w:t>
      </w:r>
    </w:p>
    <w:p w14:paraId="3B76753D" w14:textId="77777777" w:rsidR="00DE27AE" w:rsidRPr="0035560E" w:rsidRDefault="00A9540E" w:rsidP="00A9540E">
      <w:pPr>
        <w:tabs>
          <w:tab w:val="left" w:pos="1080"/>
        </w:tabs>
        <w:ind w:left="720"/>
        <w:rPr>
          <w:rFonts w:ascii="Arial" w:hAnsi="Arial" w:cs="Arial"/>
          <w:b/>
        </w:rPr>
      </w:pPr>
      <w:proofErr w:type="spellStart"/>
      <w:r w:rsidRPr="0035560E">
        <w:rPr>
          <w:rFonts w:ascii="Arial" w:hAnsi="Arial" w:cs="Arial"/>
          <w:b/>
        </w:rPr>
        <w:t>XIIIa</w:t>
      </w:r>
      <w:proofErr w:type="spellEnd"/>
      <w:r w:rsidRPr="0035560E">
        <w:rPr>
          <w:rFonts w:ascii="Arial" w:hAnsi="Arial" w:cs="Arial"/>
          <w:b/>
        </w:rPr>
        <w:t>.</w:t>
      </w:r>
      <w:r w:rsidRPr="0035560E">
        <w:rPr>
          <w:rFonts w:ascii="Arial" w:hAnsi="Arial" w:cs="Arial"/>
          <w:b/>
        </w:rPr>
        <w:tab/>
      </w:r>
      <w:r w:rsidR="00DE27AE" w:rsidRPr="0035560E">
        <w:rPr>
          <w:rFonts w:ascii="Arial" w:hAnsi="Arial" w:cs="Arial"/>
          <w:b/>
        </w:rPr>
        <w:t>Boundary Guidelines</w:t>
      </w:r>
    </w:p>
    <w:p w14:paraId="4A7C7183" w14:textId="77777777" w:rsidR="00DE27AE" w:rsidRPr="0035560E" w:rsidRDefault="00A9540E" w:rsidP="00A9540E">
      <w:pPr>
        <w:tabs>
          <w:tab w:val="left" w:pos="1080"/>
        </w:tabs>
        <w:ind w:left="720"/>
        <w:rPr>
          <w:rFonts w:ascii="Arial" w:hAnsi="Arial" w:cs="Arial"/>
          <w:b/>
        </w:rPr>
      </w:pPr>
      <w:proofErr w:type="spellStart"/>
      <w:r w:rsidRPr="0035560E">
        <w:rPr>
          <w:rFonts w:ascii="Arial" w:hAnsi="Arial" w:cs="Arial"/>
          <w:b/>
        </w:rPr>
        <w:t>XIIIb</w:t>
      </w:r>
      <w:proofErr w:type="spellEnd"/>
      <w:r w:rsidRPr="0035560E">
        <w:rPr>
          <w:rFonts w:ascii="Arial" w:hAnsi="Arial" w:cs="Arial"/>
          <w:b/>
        </w:rPr>
        <w:t>.</w:t>
      </w:r>
      <w:r w:rsidRPr="0035560E">
        <w:rPr>
          <w:rFonts w:ascii="Arial" w:hAnsi="Arial" w:cs="Arial"/>
          <w:b/>
        </w:rPr>
        <w:tab/>
      </w:r>
      <w:r w:rsidR="00DE27AE" w:rsidRPr="0035560E">
        <w:rPr>
          <w:rFonts w:ascii="Arial" w:hAnsi="Arial" w:cs="Arial"/>
          <w:b/>
        </w:rPr>
        <w:t>Conflict Resolution Protocol</w:t>
      </w:r>
    </w:p>
    <w:p w14:paraId="231B8BF4" w14:textId="77777777" w:rsidR="00DE27AE" w:rsidRPr="0035560E" w:rsidRDefault="00A9540E" w:rsidP="00A9540E">
      <w:pPr>
        <w:tabs>
          <w:tab w:val="left" w:pos="1080"/>
        </w:tabs>
        <w:ind w:left="720"/>
        <w:rPr>
          <w:rFonts w:ascii="Arial" w:hAnsi="Arial" w:cs="Arial"/>
          <w:b/>
        </w:rPr>
      </w:pPr>
      <w:proofErr w:type="spellStart"/>
      <w:r w:rsidRPr="0035560E">
        <w:rPr>
          <w:rFonts w:ascii="Arial" w:hAnsi="Arial" w:cs="Arial"/>
          <w:b/>
        </w:rPr>
        <w:lastRenderedPageBreak/>
        <w:t>XIIIc</w:t>
      </w:r>
      <w:proofErr w:type="spellEnd"/>
      <w:r w:rsidRPr="0035560E">
        <w:rPr>
          <w:rFonts w:ascii="Arial" w:hAnsi="Arial" w:cs="Arial"/>
          <w:b/>
        </w:rPr>
        <w:t>.</w:t>
      </w:r>
      <w:r w:rsidRPr="0035560E">
        <w:rPr>
          <w:rFonts w:ascii="Arial" w:hAnsi="Arial" w:cs="Arial"/>
          <w:b/>
        </w:rPr>
        <w:tab/>
      </w:r>
      <w:r w:rsidR="00DE27AE" w:rsidRPr="0035560E">
        <w:rPr>
          <w:rFonts w:ascii="Arial" w:hAnsi="Arial" w:cs="Arial"/>
          <w:b/>
        </w:rPr>
        <w:t>Sexual Harassment</w:t>
      </w:r>
    </w:p>
    <w:p w14:paraId="72D4CF8D" w14:textId="77777777" w:rsidR="00DE27AE" w:rsidRPr="0035560E" w:rsidRDefault="00A9540E" w:rsidP="00A9540E">
      <w:pPr>
        <w:tabs>
          <w:tab w:val="left" w:pos="1080"/>
        </w:tabs>
        <w:ind w:left="720"/>
        <w:rPr>
          <w:rFonts w:ascii="Arial" w:hAnsi="Arial" w:cs="Arial"/>
          <w:b/>
        </w:rPr>
      </w:pPr>
      <w:proofErr w:type="spellStart"/>
      <w:r w:rsidRPr="0035560E">
        <w:rPr>
          <w:rFonts w:ascii="Arial" w:hAnsi="Arial" w:cs="Arial"/>
          <w:b/>
        </w:rPr>
        <w:t>XIIId</w:t>
      </w:r>
      <w:proofErr w:type="spellEnd"/>
      <w:r w:rsidRPr="0035560E">
        <w:rPr>
          <w:rFonts w:ascii="Arial" w:hAnsi="Arial" w:cs="Arial"/>
          <w:b/>
        </w:rPr>
        <w:t>.</w:t>
      </w:r>
      <w:r w:rsidRPr="0035560E">
        <w:rPr>
          <w:rFonts w:ascii="Arial" w:hAnsi="Arial" w:cs="Arial"/>
          <w:b/>
        </w:rPr>
        <w:tab/>
      </w:r>
      <w:r w:rsidR="00F36D65">
        <w:rPr>
          <w:rFonts w:ascii="Arial" w:hAnsi="Arial" w:cs="Arial"/>
          <w:b/>
        </w:rPr>
        <w:t>F</w:t>
      </w:r>
      <w:r w:rsidR="00DE27AE" w:rsidRPr="0035560E">
        <w:rPr>
          <w:rFonts w:ascii="Arial" w:hAnsi="Arial" w:cs="Arial"/>
          <w:b/>
        </w:rPr>
        <w:t>EAP</w:t>
      </w:r>
    </w:p>
    <w:p w14:paraId="692B521A" w14:textId="77777777" w:rsidR="00DE27AE" w:rsidRPr="0035560E" w:rsidRDefault="00DE27AE" w:rsidP="00DE27AE">
      <w:pPr>
        <w:rPr>
          <w:rFonts w:ascii="Arial" w:hAnsi="Arial" w:cs="Arial"/>
          <w:b/>
        </w:rPr>
      </w:pPr>
    </w:p>
    <w:p w14:paraId="3DF98F47" w14:textId="77777777" w:rsidR="00772B8D" w:rsidRPr="0035560E" w:rsidRDefault="00617CCA"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work hours</w:t>
      </w:r>
    </w:p>
    <w:p w14:paraId="29FA7CD9" w14:textId="77777777" w:rsidR="00DE27AE" w:rsidRPr="0035560E" w:rsidRDefault="00A9540E" w:rsidP="00A9540E">
      <w:pPr>
        <w:tabs>
          <w:tab w:val="left" w:pos="1080"/>
        </w:tabs>
        <w:ind w:left="720"/>
        <w:rPr>
          <w:rFonts w:ascii="Arial" w:hAnsi="Arial" w:cs="Arial"/>
          <w:b/>
        </w:rPr>
      </w:pPr>
      <w:proofErr w:type="spellStart"/>
      <w:r w:rsidRPr="0035560E">
        <w:rPr>
          <w:rFonts w:ascii="Arial" w:hAnsi="Arial" w:cs="Arial"/>
          <w:b/>
        </w:rPr>
        <w:t>X</w:t>
      </w:r>
      <w:r w:rsidR="006D79B2" w:rsidRPr="0035560E">
        <w:rPr>
          <w:rFonts w:ascii="Arial" w:hAnsi="Arial" w:cs="Arial"/>
          <w:b/>
        </w:rPr>
        <w:t>I</w:t>
      </w:r>
      <w:r w:rsidRPr="0035560E">
        <w:rPr>
          <w:rFonts w:ascii="Arial" w:hAnsi="Arial" w:cs="Arial"/>
          <w:b/>
        </w:rPr>
        <w:t>Va</w:t>
      </w:r>
      <w:proofErr w:type="spellEnd"/>
      <w:r w:rsidRPr="0035560E">
        <w:rPr>
          <w:rFonts w:ascii="Arial" w:hAnsi="Arial" w:cs="Arial"/>
          <w:b/>
        </w:rPr>
        <w:t>.</w:t>
      </w:r>
      <w:r w:rsidRPr="0035560E">
        <w:rPr>
          <w:rFonts w:ascii="Arial" w:hAnsi="Arial" w:cs="Arial"/>
          <w:b/>
        </w:rPr>
        <w:tab/>
      </w:r>
      <w:r w:rsidR="00DE27AE" w:rsidRPr="0035560E">
        <w:rPr>
          <w:rFonts w:ascii="Arial" w:hAnsi="Arial" w:cs="Arial"/>
          <w:b/>
        </w:rPr>
        <w:t>80-hour Work Week</w:t>
      </w:r>
    </w:p>
    <w:p w14:paraId="09945372" w14:textId="77777777" w:rsidR="00DE27AE" w:rsidRPr="0035560E" w:rsidRDefault="00A9540E" w:rsidP="00A9540E">
      <w:pPr>
        <w:tabs>
          <w:tab w:val="left" w:pos="1080"/>
        </w:tabs>
        <w:ind w:left="720"/>
        <w:rPr>
          <w:rFonts w:ascii="Arial" w:hAnsi="Arial" w:cs="Arial"/>
          <w:b/>
        </w:rPr>
      </w:pPr>
      <w:proofErr w:type="spellStart"/>
      <w:r w:rsidRPr="0035560E">
        <w:rPr>
          <w:rFonts w:ascii="Arial" w:hAnsi="Arial" w:cs="Arial"/>
          <w:b/>
        </w:rPr>
        <w:t>X</w:t>
      </w:r>
      <w:r w:rsidR="006D79B2" w:rsidRPr="0035560E">
        <w:rPr>
          <w:rFonts w:ascii="Arial" w:hAnsi="Arial" w:cs="Arial"/>
          <w:b/>
        </w:rPr>
        <w:t>I</w:t>
      </w:r>
      <w:r w:rsidRPr="0035560E">
        <w:rPr>
          <w:rFonts w:ascii="Arial" w:hAnsi="Arial" w:cs="Arial"/>
          <w:b/>
        </w:rPr>
        <w:t>Vb</w:t>
      </w:r>
      <w:proofErr w:type="spellEnd"/>
      <w:r w:rsidRPr="0035560E">
        <w:rPr>
          <w:rFonts w:ascii="Arial" w:hAnsi="Arial" w:cs="Arial"/>
          <w:b/>
        </w:rPr>
        <w:t>.</w:t>
      </w:r>
      <w:r w:rsidRPr="0035560E">
        <w:rPr>
          <w:rFonts w:ascii="Arial" w:hAnsi="Arial" w:cs="Arial"/>
          <w:b/>
        </w:rPr>
        <w:tab/>
      </w:r>
      <w:r w:rsidR="00DE27AE" w:rsidRPr="0035560E">
        <w:rPr>
          <w:rFonts w:ascii="Arial" w:hAnsi="Arial" w:cs="Arial"/>
          <w:b/>
        </w:rPr>
        <w:t>Duty Hours and the Working Environment</w:t>
      </w:r>
    </w:p>
    <w:p w14:paraId="1A520240" w14:textId="77777777" w:rsidR="00DE27AE" w:rsidRPr="0035560E" w:rsidRDefault="00DE27AE" w:rsidP="00DE27AE">
      <w:pPr>
        <w:rPr>
          <w:rFonts w:ascii="Arial" w:hAnsi="Arial" w:cs="Arial"/>
          <w:b/>
        </w:rPr>
      </w:pPr>
    </w:p>
    <w:p w14:paraId="572D0FD0" w14:textId="77777777" w:rsidR="006D79B2" w:rsidRPr="0035560E" w:rsidRDefault="006D79B2" w:rsidP="00F5707C">
      <w:pPr>
        <w:pStyle w:val="Heading4"/>
        <w:numPr>
          <w:ilvl w:val="0"/>
          <w:numId w:val="13"/>
        </w:numPr>
        <w:ind w:left="720"/>
        <w:jc w:val="left"/>
        <w:rPr>
          <w:rFonts w:ascii="Arial" w:hAnsi="Arial" w:cs="Arial"/>
          <w:sz w:val="24"/>
          <w:szCs w:val="24"/>
        </w:rPr>
      </w:pPr>
      <w:r w:rsidRPr="0035560E">
        <w:rPr>
          <w:rFonts w:ascii="Arial" w:hAnsi="Arial" w:cs="Arial"/>
          <w:sz w:val="24"/>
          <w:szCs w:val="24"/>
        </w:rPr>
        <w:t>MISCELLANEOUS</w:t>
      </w:r>
    </w:p>
    <w:p w14:paraId="76C49219" w14:textId="77777777" w:rsidR="00772B8D" w:rsidRPr="0035560E" w:rsidRDefault="006D79B2" w:rsidP="006D79B2">
      <w:pPr>
        <w:pStyle w:val="Heading4"/>
        <w:ind w:firstLine="720"/>
        <w:jc w:val="left"/>
        <w:rPr>
          <w:rFonts w:ascii="Arial" w:hAnsi="Arial" w:cs="Arial"/>
          <w:caps w:val="0"/>
          <w:sz w:val="24"/>
          <w:szCs w:val="24"/>
        </w:rPr>
      </w:pPr>
      <w:proofErr w:type="spellStart"/>
      <w:r w:rsidRPr="0035560E">
        <w:rPr>
          <w:rFonts w:ascii="Arial" w:hAnsi="Arial" w:cs="Arial"/>
          <w:caps w:val="0"/>
          <w:sz w:val="24"/>
          <w:szCs w:val="24"/>
        </w:rPr>
        <w:t>XVa</w:t>
      </w:r>
      <w:proofErr w:type="spellEnd"/>
      <w:r w:rsidRPr="0035560E">
        <w:rPr>
          <w:rFonts w:ascii="Arial" w:hAnsi="Arial" w:cs="Arial"/>
          <w:caps w:val="0"/>
          <w:sz w:val="24"/>
          <w:szCs w:val="24"/>
        </w:rPr>
        <w:t>.</w:t>
      </w:r>
      <w:r w:rsidRPr="0035560E">
        <w:rPr>
          <w:rFonts w:ascii="Arial" w:hAnsi="Arial" w:cs="Arial"/>
          <w:caps w:val="0"/>
          <w:sz w:val="24"/>
          <w:szCs w:val="24"/>
        </w:rPr>
        <w:tab/>
        <w:t>Uniforms</w:t>
      </w:r>
    </w:p>
    <w:p w14:paraId="6E25CCBB" w14:textId="77777777" w:rsidR="00DE27AE" w:rsidRPr="0035560E" w:rsidRDefault="006D79B2" w:rsidP="00A9540E">
      <w:pPr>
        <w:tabs>
          <w:tab w:val="left" w:pos="1080"/>
        </w:tabs>
        <w:ind w:left="720"/>
        <w:rPr>
          <w:rFonts w:ascii="Arial" w:hAnsi="Arial" w:cs="Arial"/>
          <w:b/>
        </w:rPr>
      </w:pPr>
      <w:proofErr w:type="spellStart"/>
      <w:r w:rsidRPr="0035560E">
        <w:rPr>
          <w:rFonts w:ascii="Arial" w:hAnsi="Arial" w:cs="Arial"/>
          <w:b/>
        </w:rPr>
        <w:t>XVb</w:t>
      </w:r>
      <w:proofErr w:type="spellEnd"/>
      <w:r w:rsidR="00A9540E" w:rsidRPr="0035560E">
        <w:rPr>
          <w:rFonts w:ascii="Arial" w:hAnsi="Arial" w:cs="Arial"/>
          <w:b/>
        </w:rPr>
        <w:t>.</w:t>
      </w:r>
      <w:r w:rsidR="00A9540E" w:rsidRPr="0035560E">
        <w:rPr>
          <w:rFonts w:ascii="Arial" w:hAnsi="Arial" w:cs="Arial"/>
          <w:b/>
        </w:rPr>
        <w:tab/>
      </w:r>
      <w:r w:rsidR="00DE27AE" w:rsidRPr="0035560E">
        <w:rPr>
          <w:rFonts w:ascii="Arial" w:hAnsi="Arial" w:cs="Arial"/>
          <w:b/>
        </w:rPr>
        <w:t>Parking</w:t>
      </w:r>
    </w:p>
    <w:p w14:paraId="3B2C0151" w14:textId="77777777" w:rsidR="00DE27AE" w:rsidRPr="0035560E" w:rsidRDefault="00A9540E" w:rsidP="00A9540E">
      <w:pPr>
        <w:tabs>
          <w:tab w:val="left" w:pos="720"/>
        </w:tabs>
        <w:rPr>
          <w:rFonts w:ascii="Arial" w:hAnsi="Arial" w:cs="Arial"/>
          <w:b/>
        </w:rPr>
      </w:pPr>
      <w:r w:rsidRPr="0035560E">
        <w:rPr>
          <w:rFonts w:ascii="Arial" w:hAnsi="Arial" w:cs="Arial"/>
          <w:b/>
        </w:rPr>
        <w:tab/>
      </w:r>
      <w:proofErr w:type="spellStart"/>
      <w:r w:rsidRPr="0035560E">
        <w:rPr>
          <w:rFonts w:ascii="Arial" w:hAnsi="Arial" w:cs="Arial"/>
          <w:b/>
        </w:rPr>
        <w:t>XV</w:t>
      </w:r>
      <w:r w:rsidR="006D79B2" w:rsidRPr="0035560E">
        <w:rPr>
          <w:rFonts w:ascii="Arial" w:hAnsi="Arial" w:cs="Arial"/>
          <w:b/>
        </w:rPr>
        <w:t>c</w:t>
      </w:r>
      <w:proofErr w:type="spellEnd"/>
      <w:r w:rsidRPr="0035560E">
        <w:rPr>
          <w:rFonts w:ascii="Arial" w:hAnsi="Arial" w:cs="Arial"/>
          <w:b/>
        </w:rPr>
        <w:t>.</w:t>
      </w:r>
      <w:r w:rsidRPr="0035560E">
        <w:rPr>
          <w:rFonts w:ascii="Arial" w:hAnsi="Arial" w:cs="Arial"/>
          <w:b/>
        </w:rPr>
        <w:tab/>
      </w:r>
      <w:r w:rsidR="00DE27AE" w:rsidRPr="0035560E">
        <w:rPr>
          <w:rFonts w:ascii="Arial" w:hAnsi="Arial" w:cs="Arial"/>
          <w:b/>
        </w:rPr>
        <w:t>Website Addresses</w:t>
      </w:r>
    </w:p>
    <w:p w14:paraId="223B631C" w14:textId="77777777" w:rsidR="00DE27AE" w:rsidRPr="0035560E" w:rsidRDefault="006D79B2" w:rsidP="00A9540E">
      <w:pPr>
        <w:tabs>
          <w:tab w:val="left" w:pos="1080"/>
        </w:tabs>
        <w:ind w:left="720"/>
        <w:rPr>
          <w:rFonts w:ascii="Arial" w:hAnsi="Arial" w:cs="Arial"/>
          <w:b/>
        </w:rPr>
      </w:pPr>
      <w:proofErr w:type="spellStart"/>
      <w:r w:rsidRPr="0035560E">
        <w:rPr>
          <w:rFonts w:ascii="Arial" w:hAnsi="Arial" w:cs="Arial"/>
          <w:b/>
        </w:rPr>
        <w:t>XVd</w:t>
      </w:r>
      <w:proofErr w:type="spellEnd"/>
      <w:r w:rsidR="00A9540E" w:rsidRPr="0035560E">
        <w:rPr>
          <w:rFonts w:ascii="Arial" w:hAnsi="Arial" w:cs="Arial"/>
          <w:b/>
        </w:rPr>
        <w:t>.</w:t>
      </w:r>
      <w:r w:rsidR="00A9540E" w:rsidRPr="0035560E">
        <w:rPr>
          <w:rFonts w:ascii="Arial" w:hAnsi="Arial" w:cs="Arial"/>
          <w:b/>
        </w:rPr>
        <w:tab/>
      </w:r>
      <w:r w:rsidR="00DE27AE" w:rsidRPr="0035560E">
        <w:rPr>
          <w:rFonts w:ascii="Arial" w:hAnsi="Arial" w:cs="Arial"/>
          <w:b/>
        </w:rPr>
        <w:t>Book</w:t>
      </w:r>
      <w:r w:rsidRPr="0035560E">
        <w:rPr>
          <w:rFonts w:ascii="Arial" w:hAnsi="Arial" w:cs="Arial"/>
          <w:b/>
        </w:rPr>
        <w:t>/Travel</w:t>
      </w:r>
      <w:r w:rsidR="00DE27AE" w:rsidRPr="0035560E">
        <w:rPr>
          <w:rFonts w:ascii="Arial" w:hAnsi="Arial" w:cs="Arial"/>
          <w:b/>
        </w:rPr>
        <w:t xml:space="preserve"> Funds</w:t>
      </w:r>
    </w:p>
    <w:p w14:paraId="5B55E51D" w14:textId="77777777" w:rsidR="0035560E" w:rsidRPr="0035560E" w:rsidRDefault="0035560E" w:rsidP="00A9540E">
      <w:pPr>
        <w:tabs>
          <w:tab w:val="left" w:pos="1080"/>
        </w:tabs>
        <w:ind w:left="720"/>
        <w:rPr>
          <w:rFonts w:ascii="Arial" w:hAnsi="Arial" w:cs="Arial"/>
          <w:b/>
        </w:rPr>
      </w:pPr>
      <w:proofErr w:type="spellStart"/>
      <w:r w:rsidRPr="0035560E">
        <w:rPr>
          <w:rFonts w:ascii="Arial" w:hAnsi="Arial" w:cs="Arial"/>
          <w:b/>
        </w:rPr>
        <w:t>XVe</w:t>
      </w:r>
      <w:proofErr w:type="spellEnd"/>
      <w:r w:rsidRPr="0035560E">
        <w:rPr>
          <w:rFonts w:ascii="Arial" w:hAnsi="Arial" w:cs="Arial"/>
          <w:b/>
        </w:rPr>
        <w:t>.</w:t>
      </w:r>
      <w:r w:rsidRPr="0035560E">
        <w:rPr>
          <w:rFonts w:ascii="Arial" w:hAnsi="Arial" w:cs="Arial"/>
          <w:b/>
        </w:rPr>
        <w:tab/>
        <w:t>Institutional Policies</w:t>
      </w:r>
    </w:p>
    <w:p w14:paraId="09436F5E" w14:textId="77777777" w:rsidR="00DE27AE" w:rsidRPr="0035560E" w:rsidRDefault="00DE27AE" w:rsidP="00DE27AE">
      <w:pPr>
        <w:rPr>
          <w:rFonts w:ascii="Arial" w:hAnsi="Arial" w:cs="Arial"/>
        </w:rPr>
      </w:pPr>
    </w:p>
    <w:p w14:paraId="7B1416DA" w14:textId="77777777" w:rsidR="00DE27AE" w:rsidRPr="0035560E" w:rsidRDefault="00617CCA" w:rsidP="00F5707C">
      <w:pPr>
        <w:pStyle w:val="Heading4"/>
        <w:numPr>
          <w:ilvl w:val="0"/>
          <w:numId w:val="14"/>
        </w:numPr>
        <w:ind w:left="720"/>
        <w:jc w:val="left"/>
        <w:rPr>
          <w:rFonts w:ascii="Arial" w:hAnsi="Arial" w:cs="Arial"/>
          <w:sz w:val="24"/>
          <w:szCs w:val="24"/>
        </w:rPr>
      </w:pPr>
      <w:r w:rsidRPr="0035560E">
        <w:rPr>
          <w:rFonts w:ascii="Arial" w:hAnsi="Arial" w:cs="Arial"/>
          <w:sz w:val="24"/>
          <w:szCs w:val="24"/>
        </w:rPr>
        <w:br w:type="page"/>
      </w:r>
      <w:r w:rsidR="00DE27AE" w:rsidRPr="0035560E">
        <w:rPr>
          <w:rFonts w:ascii="Arial" w:hAnsi="Arial" w:cs="Arial"/>
          <w:sz w:val="24"/>
          <w:szCs w:val="24"/>
        </w:rPr>
        <w:lastRenderedPageBreak/>
        <w:t>Program Description</w:t>
      </w:r>
    </w:p>
    <w:p w14:paraId="4CBDA1C1" w14:textId="77777777" w:rsidR="00DE27AE" w:rsidRPr="0035560E" w:rsidRDefault="00DE27AE" w:rsidP="00DE27AE">
      <w:pPr>
        <w:rPr>
          <w:rFonts w:ascii="Arial" w:hAnsi="Arial" w:cs="Arial"/>
        </w:rPr>
      </w:pPr>
    </w:p>
    <w:p w14:paraId="21F34CFF" w14:textId="77777777" w:rsidR="009F4F80" w:rsidRPr="0035560E" w:rsidRDefault="009F4F80" w:rsidP="007F32A0">
      <w:pPr>
        <w:rPr>
          <w:rFonts w:ascii="Arial" w:hAnsi="Arial" w:cs="Arial"/>
          <w:b/>
          <w:bCs/>
        </w:rPr>
      </w:pPr>
      <w:r w:rsidRPr="0035560E">
        <w:rPr>
          <w:rFonts w:ascii="Arial" w:hAnsi="Arial" w:cs="Arial"/>
          <w:b/>
          <w:bCs/>
        </w:rPr>
        <w:t>Title of Program</w:t>
      </w:r>
    </w:p>
    <w:p w14:paraId="0DDD8AFC" w14:textId="77777777" w:rsidR="009F4F80" w:rsidRPr="0035560E" w:rsidRDefault="009F4F80" w:rsidP="007F32A0">
      <w:pPr>
        <w:rPr>
          <w:rFonts w:ascii="Arial" w:hAnsi="Arial" w:cs="Arial"/>
        </w:rPr>
      </w:pPr>
      <w:r w:rsidRPr="0035560E">
        <w:rPr>
          <w:rFonts w:ascii="Arial" w:hAnsi="Arial" w:cs="Arial"/>
        </w:rPr>
        <w:t>Fellowship Program in Gynecologic Oncology</w:t>
      </w:r>
    </w:p>
    <w:p w14:paraId="0729AFCE" w14:textId="77777777" w:rsidR="009F4F80" w:rsidRPr="0035560E" w:rsidRDefault="009F4F80" w:rsidP="007F32A0">
      <w:pPr>
        <w:rPr>
          <w:rFonts w:ascii="Arial" w:hAnsi="Arial" w:cs="Arial"/>
        </w:rPr>
      </w:pPr>
    </w:p>
    <w:p w14:paraId="654A2589" w14:textId="77777777" w:rsidR="009F4F80" w:rsidRPr="0035560E" w:rsidRDefault="00DE27AE" w:rsidP="007F32A0">
      <w:pPr>
        <w:rPr>
          <w:rFonts w:ascii="Arial" w:hAnsi="Arial" w:cs="Arial"/>
          <w:b/>
          <w:bCs/>
        </w:rPr>
      </w:pPr>
      <w:r w:rsidRPr="0035560E">
        <w:rPr>
          <w:rFonts w:ascii="Arial" w:hAnsi="Arial" w:cs="Arial"/>
          <w:b/>
          <w:bCs/>
        </w:rPr>
        <w:t xml:space="preserve">Division </w:t>
      </w:r>
      <w:r w:rsidR="009F4F80" w:rsidRPr="0035560E">
        <w:rPr>
          <w:rFonts w:ascii="Arial" w:hAnsi="Arial" w:cs="Arial"/>
          <w:b/>
          <w:bCs/>
        </w:rPr>
        <w:t>Director</w:t>
      </w:r>
    </w:p>
    <w:p w14:paraId="688EDF58" w14:textId="77777777" w:rsidR="009F4F80" w:rsidRPr="0035560E" w:rsidRDefault="009F4F80" w:rsidP="007F32A0">
      <w:pPr>
        <w:rPr>
          <w:rFonts w:ascii="Arial" w:hAnsi="Arial" w:cs="Arial"/>
        </w:rPr>
      </w:pPr>
      <w:r w:rsidRPr="0035560E">
        <w:rPr>
          <w:rFonts w:ascii="Arial" w:hAnsi="Arial" w:cs="Arial"/>
        </w:rPr>
        <w:t xml:space="preserve">Susan C. </w:t>
      </w:r>
      <w:proofErr w:type="spellStart"/>
      <w:r w:rsidRPr="0035560E">
        <w:rPr>
          <w:rFonts w:ascii="Arial" w:hAnsi="Arial" w:cs="Arial"/>
        </w:rPr>
        <w:t>Modesitt</w:t>
      </w:r>
      <w:proofErr w:type="spellEnd"/>
      <w:r w:rsidRPr="0035560E">
        <w:rPr>
          <w:rFonts w:ascii="Arial" w:hAnsi="Arial" w:cs="Arial"/>
        </w:rPr>
        <w:t>, M.D.</w:t>
      </w:r>
    </w:p>
    <w:p w14:paraId="4C1B265C" w14:textId="77777777" w:rsidR="009F4F80" w:rsidRPr="0035560E" w:rsidRDefault="009F4F80" w:rsidP="007F32A0">
      <w:pPr>
        <w:rPr>
          <w:rFonts w:ascii="Arial" w:hAnsi="Arial" w:cs="Arial"/>
        </w:rPr>
      </w:pPr>
    </w:p>
    <w:p w14:paraId="489B66C5" w14:textId="77777777" w:rsidR="00DE27AE" w:rsidRPr="0035560E" w:rsidRDefault="00DE27AE" w:rsidP="007F32A0">
      <w:pPr>
        <w:pStyle w:val="Heading9"/>
        <w:ind w:left="0"/>
        <w:jc w:val="left"/>
        <w:rPr>
          <w:rFonts w:ascii="Arial" w:hAnsi="Arial" w:cs="Arial"/>
        </w:rPr>
      </w:pPr>
      <w:r w:rsidRPr="0035560E">
        <w:rPr>
          <w:rFonts w:ascii="Arial" w:hAnsi="Arial" w:cs="Arial"/>
        </w:rPr>
        <w:t>Fellowship Director</w:t>
      </w:r>
    </w:p>
    <w:p w14:paraId="0CC27B1F" w14:textId="77777777" w:rsidR="00DE27AE" w:rsidRPr="0035560E" w:rsidRDefault="00DE27AE" w:rsidP="007F32A0">
      <w:pPr>
        <w:pStyle w:val="Heading9"/>
        <w:ind w:left="0"/>
        <w:jc w:val="left"/>
        <w:rPr>
          <w:rFonts w:ascii="Arial" w:hAnsi="Arial" w:cs="Arial"/>
          <w:b w:val="0"/>
        </w:rPr>
      </w:pPr>
      <w:r w:rsidRPr="0035560E">
        <w:rPr>
          <w:rFonts w:ascii="Arial" w:hAnsi="Arial" w:cs="Arial"/>
          <w:b w:val="0"/>
        </w:rPr>
        <w:t>Linda R. Duska, M.D.</w:t>
      </w:r>
    </w:p>
    <w:p w14:paraId="1BFA08CA" w14:textId="77777777" w:rsidR="009F4F80" w:rsidRPr="0035560E" w:rsidRDefault="009F4F80" w:rsidP="007F32A0">
      <w:pPr>
        <w:rPr>
          <w:rFonts w:ascii="Arial" w:hAnsi="Arial" w:cs="Arial"/>
        </w:rPr>
      </w:pPr>
    </w:p>
    <w:p w14:paraId="622FED85" w14:textId="77777777" w:rsidR="009F4F80" w:rsidRDefault="009F4F80" w:rsidP="007F32A0">
      <w:pPr>
        <w:rPr>
          <w:rFonts w:ascii="Arial" w:hAnsi="Arial" w:cs="Arial"/>
          <w:b/>
          <w:bCs/>
        </w:rPr>
      </w:pPr>
      <w:r w:rsidRPr="0035560E">
        <w:rPr>
          <w:rFonts w:ascii="Arial" w:hAnsi="Arial" w:cs="Arial"/>
          <w:b/>
          <w:bCs/>
        </w:rPr>
        <w:t>Educational Goals and Objectives</w:t>
      </w:r>
      <w:r w:rsidR="00C1570F">
        <w:rPr>
          <w:rFonts w:ascii="Arial" w:hAnsi="Arial" w:cs="Arial"/>
          <w:b/>
          <w:bCs/>
        </w:rPr>
        <w:t xml:space="preserve"> (Summary)</w:t>
      </w:r>
    </w:p>
    <w:p w14:paraId="63B7F3BC" w14:textId="77777777" w:rsidR="00C1570F" w:rsidRPr="00C1570F" w:rsidRDefault="00C1570F" w:rsidP="007F32A0">
      <w:pPr>
        <w:rPr>
          <w:rFonts w:ascii="Arial" w:hAnsi="Arial" w:cs="Arial"/>
          <w:b/>
          <w:bCs/>
          <w:i/>
        </w:rPr>
      </w:pPr>
      <w:r w:rsidRPr="00C1570F">
        <w:rPr>
          <w:rFonts w:ascii="Arial" w:hAnsi="Arial" w:cs="Arial"/>
          <w:b/>
          <w:bCs/>
          <w:i/>
        </w:rPr>
        <w:t>Complete</w:t>
      </w:r>
      <w:r w:rsidR="00C513CF">
        <w:rPr>
          <w:rFonts w:ascii="Arial" w:hAnsi="Arial" w:cs="Arial"/>
          <w:b/>
          <w:bCs/>
          <w:i/>
        </w:rPr>
        <w:t xml:space="preserve"> list of</w:t>
      </w:r>
      <w:r w:rsidRPr="00C1570F">
        <w:rPr>
          <w:rFonts w:ascii="Arial" w:hAnsi="Arial" w:cs="Arial"/>
          <w:b/>
          <w:bCs/>
          <w:i/>
        </w:rPr>
        <w:t xml:space="preserve"> Goal</w:t>
      </w:r>
      <w:r w:rsidR="00C513CF">
        <w:rPr>
          <w:rFonts w:ascii="Arial" w:hAnsi="Arial" w:cs="Arial"/>
          <w:b/>
          <w:bCs/>
          <w:i/>
        </w:rPr>
        <w:t>s and Objectives for the Program are available on the O drive.</w:t>
      </w:r>
    </w:p>
    <w:p w14:paraId="230E6D22" w14:textId="77777777" w:rsidR="009F4F80" w:rsidRPr="0035560E" w:rsidRDefault="009F4F80" w:rsidP="007F32A0">
      <w:pPr>
        <w:rPr>
          <w:rFonts w:ascii="Arial" w:hAnsi="Arial" w:cs="Arial"/>
        </w:rPr>
      </w:pPr>
      <w:r w:rsidRPr="0035560E">
        <w:rPr>
          <w:rFonts w:ascii="Arial" w:hAnsi="Arial" w:cs="Arial"/>
        </w:rPr>
        <w:t xml:space="preserve">The overall goal of the Fellowship Program in Gynecologic Oncology at The University of Virginia is to train </w:t>
      </w:r>
      <w:r w:rsidR="001320A7">
        <w:rPr>
          <w:rFonts w:ascii="Arial" w:hAnsi="Arial" w:cs="Arial"/>
        </w:rPr>
        <w:t>board-eligible</w:t>
      </w:r>
      <w:r w:rsidR="001320A7" w:rsidRPr="0035560E">
        <w:rPr>
          <w:rFonts w:ascii="Arial" w:hAnsi="Arial" w:cs="Arial"/>
        </w:rPr>
        <w:t xml:space="preserve"> </w:t>
      </w:r>
      <w:r w:rsidRPr="0035560E">
        <w:rPr>
          <w:rFonts w:ascii="Arial" w:hAnsi="Arial" w:cs="Arial"/>
        </w:rPr>
        <w:t xml:space="preserve">gynecologists to become academic gynecologic oncologists who are both highly skilled and knowledgeable surgeons and capable of contributing to and advancing the field of Gynecologic Oncology.  The training program focuses </w:t>
      </w:r>
      <w:r w:rsidR="007C4FE2">
        <w:rPr>
          <w:rFonts w:ascii="Arial" w:hAnsi="Arial" w:cs="Arial"/>
        </w:rPr>
        <w:t>advanced</w:t>
      </w:r>
      <w:r w:rsidR="007C4FE2" w:rsidRPr="0035560E">
        <w:rPr>
          <w:rFonts w:ascii="Arial" w:hAnsi="Arial" w:cs="Arial"/>
        </w:rPr>
        <w:t xml:space="preserve"> </w:t>
      </w:r>
      <w:r w:rsidRPr="0035560E">
        <w:rPr>
          <w:rFonts w:ascii="Arial" w:hAnsi="Arial" w:cs="Arial"/>
        </w:rPr>
        <w:t>academic, technical, and judgment skills into a framework necessary for conducting effective cancer management, research, and teaching</w:t>
      </w:r>
      <w:r w:rsidR="00880345" w:rsidRPr="0035560E">
        <w:rPr>
          <w:rFonts w:ascii="Arial" w:hAnsi="Arial" w:cs="Arial"/>
        </w:rPr>
        <w:t xml:space="preserve">. Upon satisfactory completion of the three-year Fellowship in Gynecologic Oncology, the fellow is eligible to take the written and oral examinations of the American Board of Obstetrics and Gynecology for a certificate of special competence in Gynecologic Oncology. </w:t>
      </w:r>
      <w:r w:rsidRPr="0035560E">
        <w:rPr>
          <w:rFonts w:ascii="Arial" w:hAnsi="Arial" w:cs="Arial"/>
        </w:rPr>
        <w:t>To this end, the educational curriculum is designed to provide each fellow with opportunities to fully develop the following characteristics of a gynecologic oncologist:</w:t>
      </w:r>
    </w:p>
    <w:p w14:paraId="7B7D7229" w14:textId="77777777" w:rsidR="00880345" w:rsidRPr="0035560E" w:rsidRDefault="009F4F80" w:rsidP="0035560E">
      <w:pPr>
        <w:numPr>
          <w:ilvl w:val="0"/>
          <w:numId w:val="15"/>
        </w:numPr>
        <w:tabs>
          <w:tab w:val="clear" w:pos="360"/>
          <w:tab w:val="num" w:pos="720"/>
        </w:tabs>
        <w:ind w:left="720" w:hanging="720"/>
        <w:rPr>
          <w:rFonts w:ascii="Arial" w:hAnsi="Arial" w:cs="Arial"/>
        </w:rPr>
      </w:pPr>
      <w:r w:rsidRPr="0035560E">
        <w:rPr>
          <w:rFonts w:ascii="Arial" w:hAnsi="Arial" w:cs="Arial"/>
        </w:rPr>
        <w:t>The skill to perform both radical and conservative cancer operative procedures and all the knowledge necessary to determine the most appropriate therapeutic regimen.</w:t>
      </w:r>
    </w:p>
    <w:p w14:paraId="169193AC" w14:textId="77777777" w:rsidR="00880345" w:rsidRPr="0035560E" w:rsidRDefault="009F4F80" w:rsidP="0035560E">
      <w:pPr>
        <w:numPr>
          <w:ilvl w:val="0"/>
          <w:numId w:val="15"/>
        </w:numPr>
        <w:tabs>
          <w:tab w:val="clear" w:pos="360"/>
          <w:tab w:val="num" w:pos="720"/>
        </w:tabs>
        <w:ind w:left="720" w:hanging="720"/>
        <w:rPr>
          <w:rFonts w:ascii="Arial" w:hAnsi="Arial" w:cs="Arial"/>
        </w:rPr>
      </w:pPr>
      <w:r w:rsidRPr="0035560E">
        <w:rPr>
          <w:rFonts w:ascii="Arial" w:hAnsi="Arial" w:cs="Arial"/>
        </w:rPr>
        <w:t>The ability to effectively integrate the principles, applications, and risks of the surgical, radiation, and medical therapeutic modalities into a treatment plan appropriate for each patient.</w:t>
      </w:r>
    </w:p>
    <w:p w14:paraId="69DADBDD" w14:textId="77777777" w:rsidR="00880345" w:rsidRPr="0035560E" w:rsidRDefault="009F4F80" w:rsidP="0035560E">
      <w:pPr>
        <w:numPr>
          <w:ilvl w:val="0"/>
          <w:numId w:val="15"/>
        </w:numPr>
        <w:tabs>
          <w:tab w:val="clear" w:pos="360"/>
          <w:tab w:val="num" w:pos="720"/>
        </w:tabs>
        <w:ind w:left="720" w:hanging="720"/>
        <w:rPr>
          <w:rFonts w:ascii="Arial" w:hAnsi="Arial" w:cs="Arial"/>
        </w:rPr>
      </w:pPr>
      <w:r w:rsidRPr="0035560E">
        <w:rPr>
          <w:rFonts w:ascii="Arial" w:hAnsi="Arial" w:cs="Arial"/>
        </w:rPr>
        <w:t>The research skills to design and execute innovative laboratory and</w:t>
      </w:r>
      <w:r w:rsidR="00DE27AE" w:rsidRPr="0035560E">
        <w:rPr>
          <w:rFonts w:ascii="Arial" w:hAnsi="Arial" w:cs="Arial"/>
        </w:rPr>
        <w:t>/or</w:t>
      </w:r>
      <w:r w:rsidRPr="0035560E">
        <w:rPr>
          <w:rFonts w:ascii="Arial" w:hAnsi="Arial" w:cs="Arial"/>
        </w:rPr>
        <w:t xml:space="preserve"> clinical investigation strategies based upon principles of sound scientific methodology, accurate data analysis, and effective communication of results</w:t>
      </w:r>
      <w:r w:rsidR="00E26694">
        <w:rPr>
          <w:rFonts w:ascii="Arial" w:hAnsi="Arial" w:cs="Arial"/>
        </w:rPr>
        <w:t>, as well as collaborative efforts.</w:t>
      </w:r>
    </w:p>
    <w:p w14:paraId="0C3197D6" w14:textId="77777777" w:rsidR="00880345" w:rsidRPr="0035560E" w:rsidRDefault="009F4F80" w:rsidP="0035560E">
      <w:pPr>
        <w:numPr>
          <w:ilvl w:val="0"/>
          <w:numId w:val="15"/>
        </w:numPr>
        <w:tabs>
          <w:tab w:val="clear" w:pos="360"/>
          <w:tab w:val="num" w:pos="720"/>
        </w:tabs>
        <w:ind w:left="720" w:hanging="720"/>
        <w:rPr>
          <w:rFonts w:ascii="Arial" w:hAnsi="Arial" w:cs="Arial"/>
        </w:rPr>
      </w:pPr>
      <w:r w:rsidRPr="0035560E">
        <w:rPr>
          <w:rFonts w:ascii="Arial" w:hAnsi="Arial" w:cs="Arial"/>
        </w:rPr>
        <w:t xml:space="preserve">Excellent clinical skills including surgical management and multidisciplinary cancer care, based on biological principles as well as research </w:t>
      </w:r>
      <w:r w:rsidR="00D351E6">
        <w:rPr>
          <w:rFonts w:ascii="Arial" w:hAnsi="Arial" w:cs="Arial"/>
        </w:rPr>
        <w:t>evidence</w:t>
      </w:r>
      <w:r w:rsidRPr="0035560E">
        <w:rPr>
          <w:rFonts w:ascii="Arial" w:hAnsi="Arial" w:cs="Arial"/>
        </w:rPr>
        <w:t>.</w:t>
      </w:r>
    </w:p>
    <w:p w14:paraId="659AAB75" w14:textId="77777777" w:rsidR="009F4F80" w:rsidRPr="0035560E" w:rsidRDefault="009F4F80" w:rsidP="0035560E">
      <w:pPr>
        <w:numPr>
          <w:ilvl w:val="0"/>
          <w:numId w:val="15"/>
        </w:numPr>
        <w:tabs>
          <w:tab w:val="clear" w:pos="360"/>
          <w:tab w:val="num" w:pos="720"/>
        </w:tabs>
        <w:ind w:left="720" w:hanging="720"/>
        <w:rPr>
          <w:rFonts w:ascii="Arial" w:hAnsi="Arial" w:cs="Arial"/>
        </w:rPr>
      </w:pPr>
      <w:r w:rsidRPr="0035560E">
        <w:rPr>
          <w:rFonts w:ascii="Arial" w:hAnsi="Arial" w:cs="Arial"/>
        </w:rPr>
        <w:t>Outstanding leadership qualities and effective interpersonal, communication, and management skills.</w:t>
      </w:r>
    </w:p>
    <w:p w14:paraId="79B0829D" w14:textId="77777777" w:rsidR="009F4F80" w:rsidRPr="0035560E" w:rsidRDefault="009F4F80" w:rsidP="007F32A0">
      <w:pPr>
        <w:rPr>
          <w:rFonts w:ascii="Arial" w:hAnsi="Arial" w:cs="Arial"/>
        </w:rPr>
      </w:pPr>
    </w:p>
    <w:p w14:paraId="038FBC72" w14:textId="77777777" w:rsidR="009F4F80" w:rsidRPr="0035560E" w:rsidRDefault="009F4F80" w:rsidP="007F32A0">
      <w:pPr>
        <w:rPr>
          <w:rFonts w:ascii="Arial" w:hAnsi="Arial" w:cs="Arial"/>
          <w:b/>
          <w:bCs/>
        </w:rPr>
      </w:pPr>
      <w:r w:rsidRPr="0035560E">
        <w:rPr>
          <w:rFonts w:ascii="Arial" w:hAnsi="Arial" w:cs="Arial"/>
          <w:b/>
          <w:bCs/>
        </w:rPr>
        <w:t>Criteria for Selection of Trainees</w:t>
      </w:r>
    </w:p>
    <w:p w14:paraId="3C3D1B2F" w14:textId="6B3427BE" w:rsidR="009F4F80" w:rsidRPr="0035560E" w:rsidRDefault="009F4F80" w:rsidP="007F32A0">
      <w:pPr>
        <w:rPr>
          <w:rFonts w:ascii="Arial" w:hAnsi="Arial" w:cs="Arial"/>
        </w:rPr>
      </w:pPr>
      <w:r w:rsidRPr="0035560E">
        <w:rPr>
          <w:rFonts w:ascii="Arial" w:hAnsi="Arial" w:cs="Arial"/>
        </w:rPr>
        <w:t xml:space="preserve">Trainees in the </w:t>
      </w:r>
      <w:r w:rsidR="00E26694">
        <w:rPr>
          <w:rFonts w:ascii="Arial" w:hAnsi="Arial" w:cs="Arial"/>
        </w:rPr>
        <w:t xml:space="preserve">Division </w:t>
      </w:r>
      <w:r w:rsidRPr="0035560E">
        <w:rPr>
          <w:rFonts w:ascii="Arial" w:hAnsi="Arial" w:cs="Arial"/>
        </w:rPr>
        <w:t xml:space="preserve">of Gynecologic Oncology must have successfully completed an ACGME accredited residency in </w:t>
      </w:r>
      <w:r w:rsidR="00ED2D27">
        <w:rPr>
          <w:rFonts w:ascii="Arial" w:hAnsi="Arial" w:cs="Arial"/>
        </w:rPr>
        <w:t>O</w:t>
      </w:r>
      <w:r w:rsidRPr="0035560E">
        <w:rPr>
          <w:rFonts w:ascii="Arial" w:hAnsi="Arial" w:cs="Arial"/>
        </w:rPr>
        <w:t xml:space="preserve">bstetrics and </w:t>
      </w:r>
      <w:r w:rsidR="00ED2D27">
        <w:rPr>
          <w:rFonts w:ascii="Arial" w:hAnsi="Arial" w:cs="Arial"/>
        </w:rPr>
        <w:t>G</w:t>
      </w:r>
      <w:r w:rsidRPr="0035560E">
        <w:rPr>
          <w:rFonts w:ascii="Arial" w:hAnsi="Arial" w:cs="Arial"/>
        </w:rPr>
        <w:t xml:space="preserve">ynecology.  They must be Board eligible and file an application with the American Board of Obstetrics and Gynecology at least 90 days prior to entry into the fellowship.  Their application must be approved by the American Board of Obstetrics and Gynecology before beginning their fellowship.  </w:t>
      </w:r>
      <w:r w:rsidRPr="0035560E">
        <w:rPr>
          <w:rFonts w:ascii="Arial" w:hAnsi="Arial" w:cs="Arial"/>
        </w:rPr>
        <w:lastRenderedPageBreak/>
        <w:t xml:space="preserve">They must obtain the knowledge and skills outlined in the "Guide to Learning in Gynecologic Oncology" and must conform to the current "Special Requirements for Graduate Medical Education in Gynecologic Oncology" as prescribed by the American Board of Obstetrics and Gynecology.  </w:t>
      </w:r>
    </w:p>
    <w:p w14:paraId="0F48B5A4" w14:textId="77777777" w:rsidR="009F4F80" w:rsidRPr="0035560E" w:rsidRDefault="009F4F80" w:rsidP="007F32A0">
      <w:pPr>
        <w:rPr>
          <w:rFonts w:ascii="Arial" w:hAnsi="Arial" w:cs="Arial"/>
        </w:rPr>
      </w:pPr>
    </w:p>
    <w:p w14:paraId="736D06B4" w14:textId="77777777" w:rsidR="009F4F80" w:rsidRPr="0035560E" w:rsidRDefault="009F4F80" w:rsidP="007F32A0">
      <w:pPr>
        <w:rPr>
          <w:rFonts w:ascii="Arial" w:hAnsi="Arial" w:cs="Arial"/>
        </w:rPr>
      </w:pPr>
      <w:r w:rsidRPr="0035560E">
        <w:rPr>
          <w:rFonts w:ascii="Arial" w:hAnsi="Arial" w:cs="Arial"/>
        </w:rPr>
        <w:t>Applicants must submit a completed ERAS application prior to the May 1</w:t>
      </w:r>
      <w:r w:rsidRPr="0035560E">
        <w:rPr>
          <w:rFonts w:ascii="Arial" w:hAnsi="Arial" w:cs="Arial"/>
          <w:vertAlign w:val="superscript"/>
        </w:rPr>
        <w:t>st</w:t>
      </w:r>
      <w:r w:rsidRPr="0035560E">
        <w:rPr>
          <w:rFonts w:ascii="Arial" w:hAnsi="Arial" w:cs="Arial"/>
        </w:rPr>
        <w:t xml:space="preserve"> deadline.  A completed application consists of: ERAS application, CV, Medical Schoo</w:t>
      </w:r>
      <w:r w:rsidR="00C1570F">
        <w:rPr>
          <w:rFonts w:ascii="Arial" w:hAnsi="Arial" w:cs="Arial"/>
        </w:rPr>
        <w:t>l Transcript, USMLE transcripts,</w:t>
      </w:r>
      <w:r w:rsidRPr="0035560E">
        <w:rPr>
          <w:rFonts w:ascii="Arial" w:hAnsi="Arial" w:cs="Arial"/>
        </w:rPr>
        <w:t xml:space="preserve"> letters of recommendation, Medical School Performance Evaluation.  Graduates of foreign medical schools must also be ECFMG certified to be considered.  </w:t>
      </w:r>
    </w:p>
    <w:p w14:paraId="38A71516" w14:textId="77777777" w:rsidR="003803E1" w:rsidRPr="0035560E" w:rsidRDefault="003803E1" w:rsidP="007F32A0">
      <w:pPr>
        <w:rPr>
          <w:rFonts w:ascii="Arial" w:hAnsi="Arial" w:cs="Arial"/>
        </w:rPr>
      </w:pPr>
    </w:p>
    <w:p w14:paraId="7CE0C3D5" w14:textId="77777777" w:rsidR="009F4F80" w:rsidRPr="0035560E" w:rsidRDefault="009F4F80" w:rsidP="007F32A0">
      <w:pPr>
        <w:rPr>
          <w:rFonts w:ascii="Arial" w:hAnsi="Arial" w:cs="Arial"/>
        </w:rPr>
      </w:pPr>
      <w:r w:rsidRPr="0035560E">
        <w:rPr>
          <w:rFonts w:ascii="Arial" w:hAnsi="Arial" w:cs="Arial"/>
        </w:rPr>
        <w:t xml:space="preserve">Applicants will be selected through the "Specialties Matching Services of the National Resident Matching Program" (NRMP) and therefore must have a valid AAMC identification number. </w:t>
      </w:r>
    </w:p>
    <w:p w14:paraId="55C5B039" w14:textId="77777777" w:rsidR="009F4F80" w:rsidRPr="0035560E" w:rsidRDefault="009F4F80" w:rsidP="007F32A0">
      <w:pPr>
        <w:rPr>
          <w:rFonts w:ascii="Arial" w:hAnsi="Arial" w:cs="Arial"/>
        </w:rPr>
      </w:pPr>
    </w:p>
    <w:p w14:paraId="1C065FA3" w14:textId="77777777" w:rsidR="009F4F80" w:rsidRPr="0035560E" w:rsidRDefault="009F4F80" w:rsidP="007F32A0">
      <w:pPr>
        <w:pStyle w:val="Heading9"/>
        <w:ind w:left="0"/>
        <w:jc w:val="left"/>
        <w:rPr>
          <w:rFonts w:ascii="Arial" w:hAnsi="Arial" w:cs="Arial"/>
        </w:rPr>
      </w:pPr>
      <w:r w:rsidRPr="0035560E">
        <w:rPr>
          <w:rFonts w:ascii="Arial" w:hAnsi="Arial" w:cs="Arial"/>
        </w:rPr>
        <w:t>Requirements and Responsibilities of Trainees</w:t>
      </w:r>
    </w:p>
    <w:p w14:paraId="3B8FBD64" w14:textId="77777777" w:rsidR="009F4F80" w:rsidRPr="0035560E" w:rsidRDefault="009F4F80" w:rsidP="007F32A0">
      <w:pPr>
        <w:pStyle w:val="Heading9"/>
        <w:ind w:left="0"/>
        <w:jc w:val="left"/>
        <w:rPr>
          <w:rFonts w:ascii="Arial" w:hAnsi="Arial" w:cs="Arial"/>
        </w:rPr>
      </w:pPr>
      <w:r w:rsidRPr="0035560E">
        <w:rPr>
          <w:rFonts w:ascii="Arial" w:hAnsi="Arial" w:cs="Arial"/>
        </w:rPr>
        <w:t>Essential Requirements</w:t>
      </w:r>
    </w:p>
    <w:p w14:paraId="1461829E" w14:textId="77777777" w:rsidR="009F4F80" w:rsidRPr="0035560E" w:rsidRDefault="009F4F80" w:rsidP="007F32A0">
      <w:pPr>
        <w:rPr>
          <w:rFonts w:ascii="Arial" w:hAnsi="Arial" w:cs="Arial"/>
        </w:rPr>
      </w:pPr>
      <w:r w:rsidRPr="0035560E">
        <w:rPr>
          <w:rFonts w:ascii="Arial" w:hAnsi="Arial" w:cs="Arial"/>
        </w:rPr>
        <w:t xml:space="preserve">A fellow in the </w:t>
      </w:r>
      <w:r w:rsidR="00E26694">
        <w:rPr>
          <w:rFonts w:ascii="Arial" w:hAnsi="Arial" w:cs="Arial"/>
        </w:rPr>
        <w:t xml:space="preserve">Division </w:t>
      </w:r>
      <w:r w:rsidRPr="0035560E">
        <w:rPr>
          <w:rFonts w:ascii="Arial" w:hAnsi="Arial" w:cs="Arial"/>
        </w:rPr>
        <w:t>of Gynecologic Oncology must be physically capable of performing advanced and radical gynecologic surgery.  The fellow must be intelligent with outstanding analytical skills in order to make judgments regarding critically ill patients.  Furthermore, he/she must have emotional and psychological stability to deal with seriously ill or dying patients and their families in a compassionate and positive manner.</w:t>
      </w:r>
    </w:p>
    <w:p w14:paraId="7BDCA057" w14:textId="77777777" w:rsidR="009F4F80" w:rsidRPr="0035560E" w:rsidRDefault="009F4F80" w:rsidP="007F32A0">
      <w:pPr>
        <w:rPr>
          <w:rFonts w:ascii="Arial" w:hAnsi="Arial" w:cs="Arial"/>
        </w:rPr>
      </w:pPr>
    </w:p>
    <w:p w14:paraId="5A002B9B" w14:textId="77777777" w:rsidR="009F4F80" w:rsidRPr="0035560E" w:rsidRDefault="009F4F80" w:rsidP="007F32A0">
      <w:pPr>
        <w:rPr>
          <w:rFonts w:ascii="Arial" w:hAnsi="Arial" w:cs="Arial"/>
        </w:rPr>
      </w:pPr>
      <w:r w:rsidRPr="0035560E">
        <w:rPr>
          <w:rFonts w:ascii="Arial" w:hAnsi="Arial" w:cs="Arial"/>
        </w:rPr>
        <w:t>The fellow will work between 60 and 80 hours per week</w:t>
      </w:r>
      <w:r w:rsidR="00EE300D">
        <w:rPr>
          <w:rFonts w:ascii="Arial" w:hAnsi="Arial" w:cs="Arial"/>
        </w:rPr>
        <w:t xml:space="preserve"> and are subject to the 80 hour work week restrictions of all ACGME Trainees</w:t>
      </w:r>
      <w:r w:rsidRPr="0035560E">
        <w:rPr>
          <w:rFonts w:ascii="Arial" w:hAnsi="Arial" w:cs="Arial"/>
        </w:rPr>
        <w:t xml:space="preserve">.  </w:t>
      </w:r>
      <w:r w:rsidR="008B5D17">
        <w:rPr>
          <w:rFonts w:ascii="Arial" w:hAnsi="Arial" w:cs="Arial"/>
          <w:bCs/>
        </w:rPr>
        <w:t>Inpatients are seen</w:t>
      </w:r>
      <w:r w:rsidRPr="0035560E">
        <w:rPr>
          <w:rFonts w:ascii="Arial" w:hAnsi="Arial" w:cs="Arial"/>
          <w:bCs/>
        </w:rPr>
        <w:t xml:space="preserve"> by a clinical fellow before the workday begins</w:t>
      </w:r>
      <w:r w:rsidRPr="0035560E">
        <w:rPr>
          <w:rFonts w:ascii="Arial" w:hAnsi="Arial" w:cs="Arial"/>
        </w:rPr>
        <w:t xml:space="preserve">.  Duties </w:t>
      </w:r>
      <w:r w:rsidR="001320A7">
        <w:rPr>
          <w:rFonts w:ascii="Arial" w:hAnsi="Arial" w:cs="Arial"/>
        </w:rPr>
        <w:t>during the day</w:t>
      </w:r>
      <w:r w:rsidRPr="0035560E">
        <w:rPr>
          <w:rFonts w:ascii="Arial" w:hAnsi="Arial" w:cs="Arial"/>
        </w:rPr>
        <w:t xml:space="preserve"> will be prescribed by the supervisory staff.  Evening rounds are then </w:t>
      </w:r>
      <w:r w:rsidR="00DD2FEB" w:rsidRPr="0035560E">
        <w:rPr>
          <w:rFonts w:ascii="Arial" w:hAnsi="Arial" w:cs="Arial"/>
        </w:rPr>
        <w:t>mad</w:t>
      </w:r>
      <w:r w:rsidR="00880345" w:rsidRPr="0035560E">
        <w:rPr>
          <w:rFonts w:ascii="Arial" w:hAnsi="Arial" w:cs="Arial"/>
        </w:rPr>
        <w:t>e</w:t>
      </w:r>
      <w:r w:rsidR="00DD2FEB" w:rsidRPr="0035560E">
        <w:rPr>
          <w:rFonts w:ascii="Arial" w:hAnsi="Arial" w:cs="Arial"/>
        </w:rPr>
        <w:t>. I</w:t>
      </w:r>
      <w:r w:rsidRPr="0035560E">
        <w:rPr>
          <w:rFonts w:ascii="Arial" w:hAnsi="Arial" w:cs="Arial"/>
        </w:rPr>
        <w:t xml:space="preserve">t is expected that fellows will leave the hospital between 5:00 and 10:00 pm depending upon the needs of the patients.  The fellow will also make morning rounds with the residents on Saturday and Sunday when on call.  </w:t>
      </w:r>
    </w:p>
    <w:p w14:paraId="5395B8D7" w14:textId="77777777" w:rsidR="009F4F80" w:rsidRPr="0035560E" w:rsidRDefault="009F4F80" w:rsidP="007F32A0">
      <w:pPr>
        <w:rPr>
          <w:rFonts w:ascii="Arial" w:hAnsi="Arial" w:cs="Arial"/>
        </w:rPr>
      </w:pPr>
    </w:p>
    <w:p w14:paraId="31E100A6" w14:textId="6236EC4D" w:rsidR="00DE27AE" w:rsidRPr="00C1570F" w:rsidRDefault="00DE27AE" w:rsidP="007F32A0">
      <w:pPr>
        <w:rPr>
          <w:rFonts w:ascii="Arial" w:hAnsi="Arial" w:cs="Arial"/>
        </w:rPr>
      </w:pPr>
      <w:r w:rsidRPr="0035560E">
        <w:rPr>
          <w:rFonts w:ascii="Arial" w:hAnsi="Arial" w:cs="Arial"/>
        </w:rPr>
        <w:t xml:space="preserve">Fellows are required to attend educational sessions presented by the Division of Gynecologic Oncology. These include a weekly lecture series (“Fellows’ Conference”) and a monthly Journal </w:t>
      </w:r>
      <w:r w:rsidR="00ED2D27">
        <w:rPr>
          <w:rFonts w:ascii="Arial" w:hAnsi="Arial" w:cs="Arial"/>
        </w:rPr>
        <w:t>c</w:t>
      </w:r>
      <w:r w:rsidRPr="0035560E">
        <w:rPr>
          <w:rFonts w:ascii="Arial" w:hAnsi="Arial" w:cs="Arial"/>
        </w:rPr>
        <w:t>lub</w:t>
      </w:r>
      <w:r w:rsidRPr="00C1570F">
        <w:rPr>
          <w:rFonts w:ascii="Arial" w:hAnsi="Arial" w:cs="Arial"/>
        </w:rPr>
        <w:t xml:space="preserve">. </w:t>
      </w:r>
      <w:r w:rsidR="00D7484B" w:rsidRPr="00C1570F">
        <w:rPr>
          <w:rFonts w:ascii="Arial" w:hAnsi="Arial" w:cs="Arial"/>
        </w:rPr>
        <w:t xml:space="preserve"> Journal club is held in conjunction with the Journal club of the Obstetrics and Gynecology Residency Program and Journal clubs will be presented by the Gynecologic Oncology Fellow</w:t>
      </w:r>
      <w:r w:rsidR="00EE300D">
        <w:rPr>
          <w:rFonts w:ascii="Arial" w:hAnsi="Arial" w:cs="Arial"/>
        </w:rPr>
        <w:t xml:space="preserve"> semiannually</w:t>
      </w:r>
      <w:r w:rsidR="00D7484B" w:rsidRPr="00C1570F">
        <w:rPr>
          <w:rFonts w:ascii="Arial" w:hAnsi="Arial" w:cs="Arial"/>
        </w:rPr>
        <w:t xml:space="preserve">. </w:t>
      </w:r>
      <w:r w:rsidRPr="00C1570F">
        <w:rPr>
          <w:rFonts w:ascii="Arial" w:hAnsi="Arial" w:cs="Arial"/>
        </w:rPr>
        <w:t xml:space="preserve"> </w:t>
      </w:r>
      <w:r w:rsidR="00DD2FEB" w:rsidRPr="00C1570F">
        <w:rPr>
          <w:rFonts w:ascii="Arial" w:hAnsi="Arial" w:cs="Arial"/>
        </w:rPr>
        <w:t>Attendance is also expected at Morbidity &amp; Mortality conference and Grand Rounds, both of which are organized by the Department of OB/Gyn.</w:t>
      </w:r>
    </w:p>
    <w:p w14:paraId="1FE2B367" w14:textId="77777777" w:rsidR="00DE27AE" w:rsidRPr="0035560E" w:rsidRDefault="00DE27AE" w:rsidP="007F32A0">
      <w:pPr>
        <w:rPr>
          <w:rFonts w:ascii="Arial" w:hAnsi="Arial" w:cs="Arial"/>
        </w:rPr>
      </w:pPr>
    </w:p>
    <w:p w14:paraId="57093AC0" w14:textId="15F6891C" w:rsidR="009F4F80" w:rsidRPr="0035560E" w:rsidRDefault="009F4F80" w:rsidP="007F32A0">
      <w:pPr>
        <w:rPr>
          <w:rFonts w:ascii="Arial" w:hAnsi="Arial" w:cs="Arial"/>
        </w:rPr>
      </w:pPr>
      <w:r w:rsidRPr="0035560E">
        <w:rPr>
          <w:rFonts w:ascii="Arial" w:hAnsi="Arial" w:cs="Arial"/>
        </w:rPr>
        <w:t xml:space="preserve">The fellow must be familiar with and able to perform patient evaluations, history and physical examinations, </w:t>
      </w:r>
      <w:proofErr w:type="spellStart"/>
      <w:r w:rsidRPr="0035560E">
        <w:rPr>
          <w:rFonts w:ascii="Arial" w:hAnsi="Arial" w:cs="Arial"/>
        </w:rPr>
        <w:t>conization</w:t>
      </w:r>
      <w:proofErr w:type="spellEnd"/>
      <w:r w:rsidRPr="0035560E">
        <w:rPr>
          <w:rFonts w:ascii="Arial" w:hAnsi="Arial" w:cs="Arial"/>
        </w:rPr>
        <w:t xml:space="preserve">, and </w:t>
      </w:r>
      <w:proofErr w:type="spellStart"/>
      <w:r w:rsidRPr="0035560E">
        <w:rPr>
          <w:rFonts w:ascii="Arial" w:hAnsi="Arial" w:cs="Arial"/>
        </w:rPr>
        <w:t>colposcopic</w:t>
      </w:r>
      <w:proofErr w:type="spellEnd"/>
      <w:r w:rsidRPr="0035560E">
        <w:rPr>
          <w:rFonts w:ascii="Arial" w:hAnsi="Arial" w:cs="Arial"/>
        </w:rPr>
        <w:t xml:space="preserve"> examination with biopsy.  </w:t>
      </w:r>
      <w:r w:rsidR="00D72159">
        <w:rPr>
          <w:rFonts w:ascii="Arial" w:hAnsi="Arial" w:cs="Arial"/>
        </w:rPr>
        <w:t xml:space="preserve">The fellow also should be familiar with the indications for </w:t>
      </w:r>
      <w:proofErr w:type="spellStart"/>
      <w:r w:rsidR="00D72159">
        <w:rPr>
          <w:rFonts w:ascii="Arial" w:hAnsi="Arial" w:cs="Arial"/>
        </w:rPr>
        <w:t>paracentesis</w:t>
      </w:r>
      <w:proofErr w:type="spellEnd"/>
      <w:r w:rsidR="00D72159">
        <w:rPr>
          <w:rFonts w:ascii="Arial" w:hAnsi="Arial" w:cs="Arial"/>
        </w:rPr>
        <w:t xml:space="preserve"> and </w:t>
      </w:r>
      <w:proofErr w:type="spellStart"/>
      <w:r w:rsidR="00D72159">
        <w:rPr>
          <w:rFonts w:ascii="Arial" w:hAnsi="Arial" w:cs="Arial"/>
        </w:rPr>
        <w:t>thoracentesis</w:t>
      </w:r>
      <w:proofErr w:type="spellEnd"/>
      <w:r w:rsidR="00D72159">
        <w:rPr>
          <w:rFonts w:ascii="Arial" w:hAnsi="Arial" w:cs="Arial"/>
        </w:rPr>
        <w:t xml:space="preserve">.  </w:t>
      </w:r>
      <w:r w:rsidRPr="0035560E">
        <w:rPr>
          <w:rFonts w:ascii="Arial" w:hAnsi="Arial" w:cs="Arial"/>
        </w:rPr>
        <w:t>During the fellowship, the fellow will gain expertise and training and serve as an assistant in radical operative procedures, administration of chemotherapeutic and biologic agents, coordination of radiation therapy, critical care including ventilator</w:t>
      </w:r>
      <w:r w:rsidR="00EE300D">
        <w:rPr>
          <w:rFonts w:ascii="Arial" w:hAnsi="Arial" w:cs="Arial"/>
        </w:rPr>
        <w:t xml:space="preserve"> and vasopressor</w:t>
      </w:r>
      <w:r w:rsidRPr="0035560E">
        <w:rPr>
          <w:rFonts w:ascii="Arial" w:hAnsi="Arial" w:cs="Arial"/>
        </w:rPr>
        <w:t xml:space="preserve"> therapy, and palliative care including pain management.</w:t>
      </w:r>
    </w:p>
    <w:p w14:paraId="181FCAC5" w14:textId="77777777" w:rsidR="009F4F80" w:rsidRPr="0035560E" w:rsidRDefault="009F4F80" w:rsidP="007F32A0">
      <w:pPr>
        <w:rPr>
          <w:rFonts w:ascii="Arial" w:hAnsi="Arial" w:cs="Arial"/>
        </w:rPr>
      </w:pPr>
    </w:p>
    <w:p w14:paraId="16B29414" w14:textId="77777777" w:rsidR="009F4F80" w:rsidRPr="0035560E" w:rsidRDefault="009F4F80" w:rsidP="007F32A0">
      <w:pPr>
        <w:rPr>
          <w:rFonts w:ascii="Arial" w:hAnsi="Arial" w:cs="Arial"/>
        </w:rPr>
      </w:pPr>
      <w:r w:rsidRPr="0035560E">
        <w:rPr>
          <w:rFonts w:ascii="Arial" w:hAnsi="Arial" w:cs="Arial"/>
        </w:rPr>
        <w:t>The fellow must acquire and maintain current knowledge of pertinent patient care policies and procedures by reading written materials and attending in-service educational programs.</w:t>
      </w:r>
    </w:p>
    <w:p w14:paraId="5BE772B2" w14:textId="77777777" w:rsidR="009F4F80" w:rsidRPr="0035560E" w:rsidRDefault="009F4F80" w:rsidP="007F32A0">
      <w:pPr>
        <w:rPr>
          <w:rFonts w:ascii="Arial" w:hAnsi="Arial" w:cs="Arial"/>
        </w:rPr>
      </w:pPr>
    </w:p>
    <w:p w14:paraId="5927EFAD" w14:textId="77777777" w:rsidR="009F4F80" w:rsidRPr="0035560E" w:rsidRDefault="009F4F80" w:rsidP="007F32A0">
      <w:pPr>
        <w:pStyle w:val="Heading9"/>
        <w:ind w:left="0"/>
        <w:jc w:val="left"/>
        <w:rPr>
          <w:rFonts w:ascii="Arial" w:hAnsi="Arial" w:cs="Arial"/>
        </w:rPr>
      </w:pPr>
      <w:r w:rsidRPr="0035560E">
        <w:rPr>
          <w:rFonts w:ascii="Arial" w:hAnsi="Arial" w:cs="Arial"/>
        </w:rPr>
        <w:t>Primary Responsibilities</w:t>
      </w:r>
    </w:p>
    <w:p w14:paraId="6C22B7F5" w14:textId="1DCD8931" w:rsidR="009F4F80" w:rsidRPr="0035560E" w:rsidRDefault="009F4F80" w:rsidP="007F32A0">
      <w:pPr>
        <w:rPr>
          <w:rFonts w:ascii="Arial" w:hAnsi="Arial" w:cs="Arial"/>
        </w:rPr>
      </w:pPr>
      <w:r w:rsidRPr="0035560E">
        <w:rPr>
          <w:rFonts w:ascii="Arial" w:hAnsi="Arial" w:cs="Arial"/>
        </w:rPr>
        <w:t xml:space="preserve">The fellow is responsible for providing comprehensive management of patients with gynecologic cancer under the supervision of attending physicians.  Comprehensive management includes, but is not limited to, those diagnostic and therapeutic procedures necessary for the total care of the patient with gynecologic cancer </w:t>
      </w:r>
      <w:r w:rsidR="00A81152">
        <w:rPr>
          <w:rFonts w:ascii="Arial" w:hAnsi="Arial" w:cs="Arial"/>
        </w:rPr>
        <w:t xml:space="preserve">and </w:t>
      </w:r>
      <w:r w:rsidRPr="0035560E">
        <w:rPr>
          <w:rFonts w:ascii="Arial" w:hAnsi="Arial" w:cs="Arial"/>
        </w:rPr>
        <w:t>complications resulting from</w:t>
      </w:r>
      <w:r w:rsidR="00A81152">
        <w:rPr>
          <w:rFonts w:ascii="Arial" w:hAnsi="Arial" w:cs="Arial"/>
        </w:rPr>
        <w:t xml:space="preserve"> such therapy</w:t>
      </w:r>
      <w:r w:rsidR="006E13FD">
        <w:rPr>
          <w:rFonts w:ascii="Arial" w:hAnsi="Arial" w:cs="Arial"/>
        </w:rPr>
        <w:t>.</w:t>
      </w:r>
      <w:r w:rsidRPr="0035560E">
        <w:rPr>
          <w:rFonts w:ascii="Arial" w:hAnsi="Arial" w:cs="Arial"/>
        </w:rPr>
        <w:t xml:space="preserve">  The fellow is to be educated and trained according to the core curriculum as outlined by the American Board of Obstetrics and Gynecology and to receive further education in Statistics and Radiotherapy as approved by the Board.  The fellow </w:t>
      </w:r>
      <w:r w:rsidR="00D7484B">
        <w:rPr>
          <w:rFonts w:ascii="Arial" w:hAnsi="Arial" w:cs="Arial"/>
        </w:rPr>
        <w:t xml:space="preserve">is encouraged to </w:t>
      </w:r>
      <w:r w:rsidRPr="0035560E">
        <w:rPr>
          <w:rFonts w:ascii="Arial" w:hAnsi="Arial" w:cs="Arial"/>
        </w:rPr>
        <w:t>complete graduate</w:t>
      </w:r>
      <w:r w:rsidR="00DD2FEB" w:rsidRPr="0035560E">
        <w:rPr>
          <w:rFonts w:ascii="Arial" w:hAnsi="Arial" w:cs="Arial"/>
        </w:rPr>
        <w:t>-level</w:t>
      </w:r>
      <w:r w:rsidRPr="0035560E">
        <w:rPr>
          <w:rFonts w:ascii="Arial" w:hAnsi="Arial" w:cs="Arial"/>
        </w:rPr>
        <w:t xml:space="preserve"> course</w:t>
      </w:r>
      <w:r w:rsidR="00DD2FEB" w:rsidRPr="0035560E">
        <w:rPr>
          <w:rFonts w:ascii="Arial" w:hAnsi="Arial" w:cs="Arial"/>
        </w:rPr>
        <w:t>s</w:t>
      </w:r>
      <w:r w:rsidRPr="0035560E">
        <w:rPr>
          <w:rFonts w:ascii="Arial" w:hAnsi="Arial" w:cs="Arial"/>
        </w:rPr>
        <w:t xml:space="preserve"> in </w:t>
      </w:r>
      <w:r w:rsidR="00DD2FEB" w:rsidRPr="0035560E">
        <w:rPr>
          <w:rFonts w:ascii="Arial" w:hAnsi="Arial" w:cs="Arial"/>
        </w:rPr>
        <w:t xml:space="preserve">both </w:t>
      </w:r>
      <w:r w:rsidRPr="0035560E">
        <w:rPr>
          <w:rFonts w:ascii="Arial" w:hAnsi="Arial" w:cs="Arial"/>
        </w:rPr>
        <w:t xml:space="preserve">Statistics </w:t>
      </w:r>
      <w:r w:rsidR="00DD2FEB" w:rsidRPr="0035560E">
        <w:rPr>
          <w:rFonts w:ascii="Arial" w:hAnsi="Arial" w:cs="Arial"/>
        </w:rPr>
        <w:t xml:space="preserve">and </w:t>
      </w:r>
      <w:r w:rsidR="00B97F61">
        <w:rPr>
          <w:rFonts w:ascii="Arial" w:hAnsi="Arial" w:cs="Arial"/>
        </w:rPr>
        <w:t>Molecular Biology/C</w:t>
      </w:r>
      <w:r w:rsidR="00DD2FEB" w:rsidRPr="0035560E">
        <w:rPr>
          <w:rFonts w:ascii="Arial" w:hAnsi="Arial" w:cs="Arial"/>
        </w:rPr>
        <w:t>arcinogene</w:t>
      </w:r>
      <w:r w:rsidR="00B97F61">
        <w:rPr>
          <w:rFonts w:ascii="Arial" w:hAnsi="Arial" w:cs="Arial"/>
        </w:rPr>
        <w:t>s</w:t>
      </w:r>
      <w:r w:rsidR="00DD2FEB" w:rsidRPr="0035560E">
        <w:rPr>
          <w:rFonts w:ascii="Arial" w:hAnsi="Arial" w:cs="Arial"/>
        </w:rPr>
        <w:t>is</w:t>
      </w:r>
      <w:r w:rsidRPr="0035560E">
        <w:rPr>
          <w:rFonts w:ascii="Arial" w:hAnsi="Arial" w:cs="Arial"/>
        </w:rPr>
        <w:t>.  The fellow is to train and become proficient in reviewing of microscopic slides, interpretation of gross and microscopic pathology and various radiologic imaging techniques.  The fellow is to be able to successfully present and defend a</w:t>
      </w:r>
      <w:r w:rsidR="00A81152">
        <w:rPr>
          <w:rFonts w:ascii="Arial" w:hAnsi="Arial" w:cs="Arial"/>
        </w:rPr>
        <w:t xml:space="preserve"> </w:t>
      </w:r>
      <w:r w:rsidRPr="0035560E">
        <w:rPr>
          <w:rFonts w:ascii="Arial" w:hAnsi="Arial" w:cs="Arial"/>
        </w:rPr>
        <w:t>thesis</w:t>
      </w:r>
      <w:bookmarkStart w:id="0" w:name="_GoBack"/>
      <w:bookmarkEnd w:id="0"/>
      <w:r w:rsidRPr="0035560E">
        <w:rPr>
          <w:rFonts w:ascii="Arial" w:hAnsi="Arial" w:cs="Arial"/>
        </w:rPr>
        <w:t>.</w:t>
      </w:r>
      <w:r w:rsidR="00D72159">
        <w:rPr>
          <w:rFonts w:ascii="Arial" w:hAnsi="Arial" w:cs="Arial"/>
        </w:rPr>
        <w:t xml:space="preserve"> </w:t>
      </w:r>
    </w:p>
    <w:p w14:paraId="0AF8125E" w14:textId="77777777" w:rsidR="009F4F80" w:rsidRPr="0035560E" w:rsidRDefault="009F4F80" w:rsidP="007F32A0">
      <w:pPr>
        <w:rPr>
          <w:rFonts w:ascii="Arial" w:hAnsi="Arial" w:cs="Arial"/>
        </w:rPr>
      </w:pPr>
    </w:p>
    <w:p w14:paraId="69E54409" w14:textId="77777777" w:rsidR="009F4F80" w:rsidRPr="0035560E" w:rsidRDefault="009F4F80" w:rsidP="007F32A0">
      <w:pPr>
        <w:rPr>
          <w:rFonts w:ascii="Arial" w:hAnsi="Arial" w:cs="Arial"/>
        </w:rPr>
      </w:pPr>
      <w:r w:rsidRPr="0035560E">
        <w:rPr>
          <w:rFonts w:ascii="Arial" w:hAnsi="Arial" w:cs="Arial"/>
        </w:rPr>
        <w:t xml:space="preserve">It is expected that the fellow will prepare to be independently responsible for radical pelvic and vulvar procedures and all pertinent aspects of urologic, intestinal, and reconstructive procedures.  In addition to technical skills, the fellow must acquire expertise in postoperative care and follow-up management of patients who have had extensive and complicated surgery.  The Gynecologic Oncology Service maintains joint responsibility for its patients in the medical and surgical intensive care units along with the respective ICU teams.  The fellow must be familiar with invasive monitoring, </w:t>
      </w:r>
      <w:proofErr w:type="spellStart"/>
      <w:r w:rsidRPr="0035560E">
        <w:rPr>
          <w:rFonts w:ascii="Arial" w:hAnsi="Arial" w:cs="Arial"/>
        </w:rPr>
        <w:t>hyperalimentation</w:t>
      </w:r>
      <w:proofErr w:type="spellEnd"/>
      <w:r w:rsidRPr="0035560E">
        <w:rPr>
          <w:rFonts w:ascii="Arial" w:hAnsi="Arial" w:cs="Arial"/>
        </w:rPr>
        <w:t xml:space="preserve">, </w:t>
      </w:r>
      <w:proofErr w:type="spellStart"/>
      <w:r w:rsidRPr="0035560E">
        <w:rPr>
          <w:rFonts w:ascii="Arial" w:hAnsi="Arial" w:cs="Arial"/>
        </w:rPr>
        <w:t>multiorgan</w:t>
      </w:r>
      <w:proofErr w:type="spellEnd"/>
      <w:r w:rsidRPr="0035560E">
        <w:rPr>
          <w:rFonts w:ascii="Arial" w:hAnsi="Arial" w:cs="Arial"/>
        </w:rPr>
        <w:t xml:space="preserve"> failure, and other acute-care techniques and dilemmas.</w:t>
      </w:r>
    </w:p>
    <w:p w14:paraId="1B700DB3" w14:textId="77777777" w:rsidR="009F4F80" w:rsidRPr="0035560E" w:rsidRDefault="009F4F80" w:rsidP="007F32A0">
      <w:pPr>
        <w:rPr>
          <w:rFonts w:ascii="Arial" w:hAnsi="Arial" w:cs="Arial"/>
        </w:rPr>
      </w:pPr>
    </w:p>
    <w:p w14:paraId="34CA4C3E" w14:textId="77777777" w:rsidR="00880345" w:rsidRPr="0035560E" w:rsidRDefault="00880345" w:rsidP="007F32A0">
      <w:pPr>
        <w:rPr>
          <w:rFonts w:ascii="Arial" w:hAnsi="Arial" w:cs="Arial"/>
          <w:b/>
        </w:rPr>
      </w:pPr>
      <w:r w:rsidRPr="0035560E">
        <w:rPr>
          <w:rFonts w:ascii="Arial" w:hAnsi="Arial" w:cs="Arial"/>
          <w:b/>
        </w:rPr>
        <w:t>Outpatient Clinics</w:t>
      </w:r>
    </w:p>
    <w:p w14:paraId="4FDBB38D" w14:textId="17C2736D" w:rsidR="009F4F80" w:rsidRPr="0035560E" w:rsidRDefault="009F4F80" w:rsidP="007F32A0">
      <w:pPr>
        <w:rPr>
          <w:rFonts w:ascii="Arial" w:hAnsi="Arial" w:cs="Arial"/>
        </w:rPr>
      </w:pPr>
      <w:r w:rsidRPr="0035560E">
        <w:rPr>
          <w:rFonts w:ascii="Arial" w:hAnsi="Arial" w:cs="Arial"/>
        </w:rPr>
        <w:t xml:space="preserve">The fellow is responsible for both new patient evaluations and follow-up surveillance in outpatient clinics.  Under supervision of the faculty, the fellow will learn to manage </w:t>
      </w:r>
      <w:r w:rsidR="00DD2FEB" w:rsidRPr="0035560E">
        <w:rPr>
          <w:rFonts w:ascii="Arial" w:hAnsi="Arial" w:cs="Arial"/>
        </w:rPr>
        <w:t xml:space="preserve">different </w:t>
      </w:r>
      <w:proofErr w:type="spellStart"/>
      <w:r w:rsidR="00DD2FEB" w:rsidRPr="0035560E">
        <w:rPr>
          <w:rFonts w:ascii="Arial" w:hAnsi="Arial" w:cs="Arial"/>
        </w:rPr>
        <w:t>attendings</w:t>
      </w:r>
      <w:proofErr w:type="spellEnd"/>
      <w:r w:rsidR="00DD2FEB" w:rsidRPr="0035560E">
        <w:rPr>
          <w:rFonts w:ascii="Arial" w:hAnsi="Arial" w:cs="Arial"/>
        </w:rPr>
        <w:t xml:space="preserve">’ </w:t>
      </w:r>
      <w:r w:rsidRPr="0035560E">
        <w:rPr>
          <w:rFonts w:ascii="Arial" w:hAnsi="Arial" w:cs="Arial"/>
        </w:rPr>
        <w:t xml:space="preserve">specialized clinics within the standard five-day-a-week clinic schedule. </w:t>
      </w:r>
      <w:r w:rsidR="00DD2FEB" w:rsidRPr="0035560E">
        <w:rPr>
          <w:rFonts w:ascii="Arial" w:hAnsi="Arial" w:cs="Arial"/>
        </w:rPr>
        <w:t xml:space="preserve"> The fellow will also have the opportunity to attend high-risk breast-ovarian clinic.</w:t>
      </w:r>
      <w:r w:rsidRPr="0035560E">
        <w:rPr>
          <w:rFonts w:ascii="Arial" w:hAnsi="Arial" w:cs="Arial"/>
        </w:rPr>
        <w:t xml:space="preserve"> Clinical procedures practiced encompass all standard diagnostic techniques, cystoscopy, proctoscopy, colposcopy, LEEP/laser surgery, </w:t>
      </w:r>
      <w:r w:rsidR="00D72159">
        <w:rPr>
          <w:rFonts w:ascii="Arial" w:hAnsi="Arial" w:cs="Arial"/>
        </w:rPr>
        <w:t xml:space="preserve">office excisions and biopsies where appropriate.  </w:t>
      </w:r>
      <w:r w:rsidRPr="0035560E">
        <w:rPr>
          <w:rFonts w:ascii="Arial" w:hAnsi="Arial" w:cs="Arial"/>
        </w:rPr>
        <w:t>The fellow will acquire knowledge of the principles of radiobiology and radiation physics and skills in the techniques of radiation oncology as applied to the treatment of gynecologic malignancies.</w:t>
      </w:r>
      <w:r w:rsidR="00880345" w:rsidRPr="0035560E">
        <w:rPr>
          <w:rFonts w:ascii="Arial" w:hAnsi="Arial" w:cs="Arial"/>
        </w:rPr>
        <w:t xml:space="preserve"> </w:t>
      </w:r>
      <w:r w:rsidRPr="0035560E">
        <w:rPr>
          <w:rFonts w:ascii="Arial" w:hAnsi="Arial" w:cs="Arial"/>
        </w:rPr>
        <w:t>The fellow will be trained in chemotherapy and biological therapy and gain experience with a broad range of investigational agents and clinical trials.</w:t>
      </w:r>
    </w:p>
    <w:p w14:paraId="3A83F793" w14:textId="77777777" w:rsidR="009F4F80" w:rsidRPr="0035560E" w:rsidRDefault="009F4F80" w:rsidP="007F32A0">
      <w:pPr>
        <w:rPr>
          <w:rFonts w:ascii="Arial" w:hAnsi="Arial" w:cs="Arial"/>
        </w:rPr>
      </w:pPr>
    </w:p>
    <w:p w14:paraId="73BD8396" w14:textId="0264E50A" w:rsidR="009F4F80" w:rsidRPr="0035560E" w:rsidRDefault="009F4F80" w:rsidP="007F32A0">
      <w:pPr>
        <w:rPr>
          <w:rFonts w:ascii="Arial" w:hAnsi="Arial" w:cs="Arial"/>
        </w:rPr>
      </w:pPr>
      <w:r w:rsidRPr="00FC7C9A">
        <w:rPr>
          <w:rFonts w:ascii="Arial" w:hAnsi="Arial" w:cs="Arial"/>
        </w:rPr>
        <w:t xml:space="preserve">The fellow </w:t>
      </w:r>
      <w:r w:rsidR="00FC7C9A">
        <w:rPr>
          <w:rFonts w:ascii="Arial" w:hAnsi="Arial" w:cs="Arial"/>
        </w:rPr>
        <w:t>is expected to</w:t>
      </w:r>
      <w:r w:rsidRPr="00FC7C9A">
        <w:rPr>
          <w:rFonts w:ascii="Arial" w:hAnsi="Arial" w:cs="Arial"/>
        </w:rPr>
        <w:t xml:space="preserve"> complete at least </w:t>
      </w:r>
      <w:r w:rsidR="00D72159">
        <w:rPr>
          <w:rFonts w:ascii="Arial" w:hAnsi="Arial" w:cs="Arial"/>
        </w:rPr>
        <w:t>one</w:t>
      </w:r>
      <w:r w:rsidR="00D72159" w:rsidRPr="00FC7C9A">
        <w:rPr>
          <w:rFonts w:ascii="Arial" w:hAnsi="Arial" w:cs="Arial"/>
        </w:rPr>
        <w:t xml:space="preserve"> </w:t>
      </w:r>
      <w:r w:rsidRPr="00FC7C9A">
        <w:rPr>
          <w:rFonts w:ascii="Arial" w:hAnsi="Arial" w:cs="Arial"/>
        </w:rPr>
        <w:t>research project suitable for publication</w:t>
      </w:r>
      <w:r w:rsidRPr="0035560E">
        <w:rPr>
          <w:rFonts w:ascii="Arial" w:hAnsi="Arial" w:cs="Arial"/>
        </w:rPr>
        <w:t>.  Those fellows devoting a year to laboratory research are expected to publish at least one basic research paper.</w:t>
      </w:r>
      <w:r w:rsidR="00D72159">
        <w:rPr>
          <w:rFonts w:ascii="Arial" w:hAnsi="Arial" w:cs="Arial"/>
        </w:rPr>
        <w:t xml:space="preserve">  The fellows are also expected to present their research at the Mid Atlantic Gynecologic Oncology Society each year and to submit abstracts to the Society of Gynecologic Oncology meeting</w:t>
      </w:r>
      <w:r w:rsidR="00520620">
        <w:rPr>
          <w:rFonts w:ascii="Arial" w:hAnsi="Arial" w:cs="Arial"/>
        </w:rPr>
        <w:t>.</w:t>
      </w:r>
    </w:p>
    <w:p w14:paraId="486E12BE" w14:textId="77777777" w:rsidR="009F4F80" w:rsidRPr="0035560E" w:rsidRDefault="009F4F80" w:rsidP="007F32A0">
      <w:pPr>
        <w:rPr>
          <w:rFonts w:ascii="Arial" w:hAnsi="Arial" w:cs="Arial"/>
        </w:rPr>
      </w:pPr>
    </w:p>
    <w:p w14:paraId="41D1E99A" w14:textId="77777777" w:rsidR="00880345" w:rsidRPr="0035560E" w:rsidRDefault="00880345" w:rsidP="007F32A0">
      <w:pPr>
        <w:rPr>
          <w:rFonts w:ascii="Arial" w:hAnsi="Arial" w:cs="Arial"/>
          <w:b/>
        </w:rPr>
      </w:pPr>
      <w:r w:rsidRPr="0035560E">
        <w:rPr>
          <w:rFonts w:ascii="Arial" w:hAnsi="Arial" w:cs="Arial"/>
          <w:b/>
        </w:rPr>
        <w:t>Operating Room</w:t>
      </w:r>
    </w:p>
    <w:p w14:paraId="2CFB85F9" w14:textId="77777777" w:rsidR="00880345" w:rsidRDefault="00D17489" w:rsidP="007F32A0">
      <w:pPr>
        <w:rPr>
          <w:rFonts w:ascii="Arial" w:hAnsi="Arial" w:cs="Arial"/>
        </w:rPr>
      </w:pPr>
      <w:r>
        <w:rPr>
          <w:rFonts w:ascii="Arial" w:hAnsi="Arial" w:cs="Arial"/>
        </w:rPr>
        <w:t>Most</w:t>
      </w:r>
      <w:r w:rsidRPr="0035560E">
        <w:rPr>
          <w:rFonts w:ascii="Arial" w:hAnsi="Arial" w:cs="Arial"/>
        </w:rPr>
        <w:t xml:space="preserve"> </w:t>
      </w:r>
      <w:r w:rsidR="00880345" w:rsidRPr="0035560E">
        <w:rPr>
          <w:rFonts w:ascii="Arial" w:hAnsi="Arial" w:cs="Arial"/>
        </w:rPr>
        <w:t xml:space="preserve">cases </w:t>
      </w:r>
      <w:r>
        <w:rPr>
          <w:rFonts w:ascii="Arial" w:hAnsi="Arial" w:cs="Arial"/>
        </w:rPr>
        <w:t>will</w:t>
      </w:r>
      <w:r w:rsidRPr="0035560E">
        <w:rPr>
          <w:rFonts w:ascii="Arial" w:hAnsi="Arial" w:cs="Arial"/>
        </w:rPr>
        <w:t xml:space="preserve"> </w:t>
      </w:r>
      <w:r w:rsidR="00880345" w:rsidRPr="0035560E">
        <w:rPr>
          <w:rFonts w:ascii="Arial" w:hAnsi="Arial" w:cs="Arial"/>
        </w:rPr>
        <w:t xml:space="preserve">be performed by the fellow and residents (with appropriate supervision from the attending) unless the technical difficulty of the case is not appropriate. Every effort should be given for standard cases (i.e., TAH/BSO) and routine parts of more advanced cases to be performed by residents. On rare days when OR cases are completed early, all available fellows and residents are to report to </w:t>
      </w:r>
      <w:r>
        <w:rPr>
          <w:rFonts w:ascii="Arial" w:hAnsi="Arial" w:cs="Arial"/>
        </w:rPr>
        <w:t>the C</w:t>
      </w:r>
      <w:r w:rsidR="00880345" w:rsidRPr="0035560E">
        <w:rPr>
          <w:rFonts w:ascii="Arial" w:hAnsi="Arial" w:cs="Arial"/>
        </w:rPr>
        <w:t xml:space="preserve">ancer </w:t>
      </w:r>
      <w:r>
        <w:rPr>
          <w:rFonts w:ascii="Arial" w:hAnsi="Arial" w:cs="Arial"/>
        </w:rPr>
        <w:t>C</w:t>
      </w:r>
      <w:r w:rsidR="00880345" w:rsidRPr="0035560E">
        <w:rPr>
          <w:rFonts w:ascii="Arial" w:hAnsi="Arial" w:cs="Arial"/>
        </w:rPr>
        <w:t>enter to participate in ambulatory patient care.</w:t>
      </w:r>
    </w:p>
    <w:p w14:paraId="484F70CE" w14:textId="77777777" w:rsidR="00C64105" w:rsidRDefault="00C64105" w:rsidP="007F32A0">
      <w:pPr>
        <w:rPr>
          <w:rFonts w:ascii="Arial" w:hAnsi="Arial" w:cs="Arial"/>
        </w:rPr>
      </w:pPr>
    </w:p>
    <w:p w14:paraId="2AA77663" w14:textId="77777777" w:rsidR="00C64105" w:rsidRDefault="00C64105" w:rsidP="007F32A0">
      <w:pPr>
        <w:rPr>
          <w:rFonts w:ascii="Arial" w:hAnsi="Arial" w:cs="Arial"/>
        </w:rPr>
      </w:pPr>
      <w:r>
        <w:rPr>
          <w:rFonts w:ascii="Arial" w:hAnsi="Arial" w:cs="Arial"/>
        </w:rPr>
        <w:t xml:space="preserve">During </w:t>
      </w:r>
      <w:r w:rsidR="00D17489">
        <w:rPr>
          <w:rFonts w:ascii="Arial" w:hAnsi="Arial" w:cs="Arial"/>
        </w:rPr>
        <w:t xml:space="preserve">some cases, such as </w:t>
      </w:r>
      <w:r>
        <w:rPr>
          <w:rFonts w:ascii="Arial" w:hAnsi="Arial" w:cs="Arial"/>
        </w:rPr>
        <w:t xml:space="preserve">pelvic </w:t>
      </w:r>
      <w:proofErr w:type="spellStart"/>
      <w:r>
        <w:rPr>
          <w:rFonts w:ascii="Arial" w:hAnsi="Arial" w:cs="Arial"/>
        </w:rPr>
        <w:t>exenterations</w:t>
      </w:r>
      <w:proofErr w:type="spellEnd"/>
      <w:r w:rsidR="00D17489">
        <w:rPr>
          <w:rFonts w:ascii="Arial" w:hAnsi="Arial" w:cs="Arial"/>
        </w:rPr>
        <w:t>, bilateral groin node dissection, or laparoscopic node dissection</w:t>
      </w:r>
      <w:r>
        <w:rPr>
          <w:rFonts w:ascii="Arial" w:hAnsi="Arial" w:cs="Arial"/>
        </w:rPr>
        <w:t xml:space="preserve">, both fellows may be assisting in the OR. Furthermore, if two major oncology cases are scheduled simultaneously, the </w:t>
      </w:r>
      <w:r w:rsidR="00D17489">
        <w:rPr>
          <w:rFonts w:ascii="Arial" w:hAnsi="Arial" w:cs="Arial"/>
        </w:rPr>
        <w:t>both fellows may be required to be present in the OR.</w:t>
      </w:r>
    </w:p>
    <w:p w14:paraId="75758EDA" w14:textId="77777777" w:rsidR="007C4FE2" w:rsidRDefault="007C4FE2" w:rsidP="007F32A0">
      <w:pPr>
        <w:rPr>
          <w:rFonts w:ascii="Arial" w:hAnsi="Arial" w:cs="Arial"/>
        </w:rPr>
      </w:pPr>
    </w:p>
    <w:p w14:paraId="39F627B3" w14:textId="77777777" w:rsidR="007C4FE2" w:rsidRPr="0035560E" w:rsidRDefault="007C4FE2" w:rsidP="007F32A0">
      <w:pPr>
        <w:rPr>
          <w:rFonts w:ascii="Arial" w:hAnsi="Arial" w:cs="Arial"/>
        </w:rPr>
      </w:pPr>
      <w:r w:rsidRPr="0035560E">
        <w:rPr>
          <w:rFonts w:ascii="Arial" w:hAnsi="Arial" w:cs="Arial"/>
        </w:rPr>
        <w:t xml:space="preserve">Fellows are required to use </w:t>
      </w:r>
      <w:r w:rsidR="005D45F3">
        <w:rPr>
          <w:rFonts w:ascii="Arial" w:hAnsi="Arial" w:cs="Arial"/>
        </w:rPr>
        <w:t>face</w:t>
      </w:r>
      <w:r w:rsidR="005D45F3" w:rsidRPr="0035560E">
        <w:rPr>
          <w:rFonts w:ascii="Arial" w:hAnsi="Arial" w:cs="Arial"/>
        </w:rPr>
        <w:t xml:space="preserve"> </w:t>
      </w:r>
      <w:r w:rsidRPr="0035560E">
        <w:rPr>
          <w:rFonts w:ascii="Arial" w:hAnsi="Arial" w:cs="Arial"/>
        </w:rPr>
        <w:t>shields in the operating room and to take necessary universal precautions as defined by OSHA and policies of UVA.</w:t>
      </w:r>
    </w:p>
    <w:p w14:paraId="335DC416" w14:textId="77777777" w:rsidR="00880345" w:rsidRPr="0035560E" w:rsidRDefault="00880345" w:rsidP="007F32A0">
      <w:pPr>
        <w:rPr>
          <w:rFonts w:ascii="Arial" w:hAnsi="Arial" w:cs="Arial"/>
        </w:rPr>
      </w:pPr>
    </w:p>
    <w:p w14:paraId="2F385377" w14:textId="77777777" w:rsidR="009F4F80" w:rsidRPr="0035560E" w:rsidRDefault="00DD2FEB" w:rsidP="007F32A0">
      <w:pPr>
        <w:pStyle w:val="Heading4"/>
        <w:jc w:val="left"/>
        <w:rPr>
          <w:rFonts w:ascii="Arial" w:hAnsi="Arial" w:cs="Arial"/>
          <w:bCs/>
          <w:caps w:val="0"/>
          <w:sz w:val="24"/>
          <w:szCs w:val="24"/>
        </w:rPr>
      </w:pPr>
      <w:r w:rsidRPr="0035560E">
        <w:rPr>
          <w:rFonts w:ascii="Arial" w:hAnsi="Arial" w:cs="Arial"/>
          <w:bCs/>
          <w:caps w:val="0"/>
          <w:sz w:val="24"/>
          <w:szCs w:val="24"/>
        </w:rPr>
        <w:t xml:space="preserve">Off-Service </w:t>
      </w:r>
      <w:r w:rsidR="009F4F80" w:rsidRPr="0035560E">
        <w:rPr>
          <w:rFonts w:ascii="Arial" w:hAnsi="Arial" w:cs="Arial"/>
          <w:bCs/>
          <w:caps w:val="0"/>
          <w:sz w:val="24"/>
          <w:szCs w:val="24"/>
        </w:rPr>
        <w:t>Rotations</w:t>
      </w:r>
    </w:p>
    <w:p w14:paraId="1EE6BD0C" w14:textId="7346838E" w:rsidR="00C64105" w:rsidRDefault="00B97F61" w:rsidP="00C64105">
      <w:pPr>
        <w:pStyle w:val="Footer"/>
        <w:widowControl w:val="0"/>
        <w:tabs>
          <w:tab w:val="clear" w:pos="4320"/>
          <w:tab w:val="clear" w:pos="8640"/>
        </w:tabs>
        <w:rPr>
          <w:rFonts w:ascii="Arial" w:hAnsi="Arial" w:cs="Arial"/>
        </w:rPr>
      </w:pPr>
      <w:r>
        <w:rPr>
          <w:rFonts w:ascii="Arial" w:hAnsi="Arial" w:cs="Arial"/>
        </w:rPr>
        <w:t>Currently, t</w:t>
      </w:r>
      <w:r w:rsidR="009F4F80" w:rsidRPr="0035560E">
        <w:rPr>
          <w:rFonts w:ascii="Arial" w:hAnsi="Arial" w:cs="Arial"/>
        </w:rPr>
        <w:t xml:space="preserve">he two defined off-service rotations consist of </w:t>
      </w:r>
      <w:r w:rsidR="00224816">
        <w:rPr>
          <w:rFonts w:ascii="Arial" w:hAnsi="Arial" w:cs="Arial"/>
        </w:rPr>
        <w:t>P</w:t>
      </w:r>
      <w:r w:rsidR="009F4F80" w:rsidRPr="0035560E">
        <w:rPr>
          <w:rFonts w:ascii="Arial" w:hAnsi="Arial" w:cs="Arial"/>
        </w:rPr>
        <w:t xml:space="preserve">athology and </w:t>
      </w:r>
      <w:r w:rsidR="00224816">
        <w:rPr>
          <w:rFonts w:ascii="Arial" w:hAnsi="Arial" w:cs="Arial"/>
        </w:rPr>
        <w:t>R</w:t>
      </w:r>
      <w:r w:rsidR="009F4F80" w:rsidRPr="0035560E">
        <w:rPr>
          <w:rFonts w:ascii="Arial" w:hAnsi="Arial" w:cs="Arial"/>
        </w:rPr>
        <w:t xml:space="preserve">adiation </w:t>
      </w:r>
      <w:r w:rsidR="00224816">
        <w:rPr>
          <w:rFonts w:ascii="Arial" w:hAnsi="Arial" w:cs="Arial"/>
        </w:rPr>
        <w:t>O</w:t>
      </w:r>
      <w:r w:rsidR="009F4F80" w:rsidRPr="0035560E">
        <w:rPr>
          <w:rFonts w:ascii="Arial" w:hAnsi="Arial" w:cs="Arial"/>
        </w:rPr>
        <w:t>ncology.</w:t>
      </w:r>
      <w:r>
        <w:rPr>
          <w:rFonts w:ascii="Arial" w:hAnsi="Arial" w:cs="Arial"/>
        </w:rPr>
        <w:t xml:space="preserve">  These off-service rotations may change</w:t>
      </w:r>
      <w:r w:rsidR="00D17489">
        <w:rPr>
          <w:rFonts w:ascii="Arial" w:hAnsi="Arial" w:cs="Arial"/>
        </w:rPr>
        <w:t xml:space="preserve"> in the future</w:t>
      </w:r>
      <w:r>
        <w:rPr>
          <w:rFonts w:ascii="Arial" w:hAnsi="Arial" w:cs="Arial"/>
        </w:rPr>
        <w:t xml:space="preserve"> based on the educational needs of the Fellowship.</w:t>
      </w:r>
    </w:p>
    <w:p w14:paraId="14EF2D69" w14:textId="77777777" w:rsidR="00C64105" w:rsidRDefault="00C64105" w:rsidP="00C64105">
      <w:pPr>
        <w:pStyle w:val="Footer"/>
        <w:widowControl w:val="0"/>
        <w:tabs>
          <w:tab w:val="clear" w:pos="4320"/>
          <w:tab w:val="clear" w:pos="8640"/>
        </w:tabs>
        <w:rPr>
          <w:rFonts w:ascii="Arial" w:hAnsi="Arial" w:cs="Arial"/>
        </w:rPr>
      </w:pPr>
    </w:p>
    <w:p w14:paraId="36ADC387" w14:textId="77777777" w:rsidR="00C64105" w:rsidRPr="008400DF" w:rsidRDefault="00C64105" w:rsidP="00C64105">
      <w:pPr>
        <w:pStyle w:val="Footer"/>
        <w:widowControl w:val="0"/>
        <w:tabs>
          <w:tab w:val="clear" w:pos="4320"/>
          <w:tab w:val="clear" w:pos="8640"/>
        </w:tabs>
        <w:rPr>
          <w:rFonts w:ascii="Arial" w:hAnsi="Arial" w:cs="Arial"/>
        </w:rPr>
      </w:pPr>
      <w:r>
        <w:rPr>
          <w:rFonts w:ascii="Arial" w:hAnsi="Arial" w:cs="Arial"/>
        </w:rPr>
        <w:t>The Path</w:t>
      </w:r>
      <w:r w:rsidR="00FC7C9A">
        <w:rPr>
          <w:rFonts w:ascii="Arial" w:hAnsi="Arial" w:cs="Arial"/>
        </w:rPr>
        <w:t>ology rotation consists of two 1</w:t>
      </w:r>
      <w:r>
        <w:rPr>
          <w:rFonts w:ascii="Arial" w:hAnsi="Arial" w:cs="Arial"/>
        </w:rPr>
        <w:t xml:space="preserve">-week blocks during the last clinical year. It is completed under the supervision of Drs. Mark </w:t>
      </w:r>
      <w:proofErr w:type="spellStart"/>
      <w:r>
        <w:rPr>
          <w:rFonts w:ascii="Arial" w:hAnsi="Arial" w:cs="Arial"/>
        </w:rPr>
        <w:t>Stoler</w:t>
      </w:r>
      <w:proofErr w:type="spellEnd"/>
      <w:r>
        <w:rPr>
          <w:rFonts w:ascii="Arial" w:hAnsi="Arial" w:cs="Arial"/>
        </w:rPr>
        <w:t xml:space="preserve"> and Kristen Atkins.</w:t>
      </w:r>
      <w:r w:rsidR="00FC7C9A">
        <w:rPr>
          <w:rFonts w:ascii="Arial" w:hAnsi="Arial" w:cs="Arial"/>
        </w:rPr>
        <w:t xml:space="preserve">  </w:t>
      </w:r>
      <w:r w:rsidR="00FC7C9A" w:rsidRPr="008400DF">
        <w:rPr>
          <w:rFonts w:ascii="Arial" w:hAnsi="Arial" w:cs="Arial"/>
        </w:rPr>
        <w:t xml:space="preserve">The Goals and Objectives of this rotation </w:t>
      </w:r>
      <w:r w:rsidR="008400DF">
        <w:rPr>
          <w:rFonts w:ascii="Arial" w:hAnsi="Arial" w:cs="Arial"/>
        </w:rPr>
        <w:t>are available on the O drive</w:t>
      </w:r>
      <w:r w:rsidR="00FC7C9A" w:rsidRPr="008400DF">
        <w:rPr>
          <w:rFonts w:ascii="Arial" w:hAnsi="Arial" w:cs="Arial"/>
        </w:rPr>
        <w:t>.</w:t>
      </w:r>
    </w:p>
    <w:p w14:paraId="4332D63A" w14:textId="77777777" w:rsidR="00C64105" w:rsidRDefault="00C64105" w:rsidP="00C64105">
      <w:pPr>
        <w:pStyle w:val="Footer"/>
        <w:widowControl w:val="0"/>
        <w:tabs>
          <w:tab w:val="clear" w:pos="4320"/>
          <w:tab w:val="clear" w:pos="8640"/>
        </w:tabs>
        <w:rPr>
          <w:rFonts w:ascii="Arial" w:hAnsi="Arial" w:cs="Arial"/>
        </w:rPr>
      </w:pPr>
    </w:p>
    <w:p w14:paraId="10515427" w14:textId="533A4B85" w:rsidR="00C64105" w:rsidRPr="008400DF" w:rsidRDefault="00C64105" w:rsidP="00C64105">
      <w:pPr>
        <w:pStyle w:val="Footer"/>
        <w:widowControl w:val="0"/>
        <w:tabs>
          <w:tab w:val="clear" w:pos="4320"/>
          <w:tab w:val="clear" w:pos="8640"/>
        </w:tabs>
        <w:rPr>
          <w:rFonts w:ascii="Arial" w:hAnsi="Arial" w:cs="Arial"/>
        </w:rPr>
      </w:pPr>
      <w:r>
        <w:rPr>
          <w:rFonts w:ascii="Arial" w:hAnsi="Arial" w:cs="Arial"/>
        </w:rPr>
        <w:t>The Radiation Onc</w:t>
      </w:r>
      <w:r w:rsidR="00FC7C9A">
        <w:rPr>
          <w:rFonts w:ascii="Arial" w:hAnsi="Arial" w:cs="Arial"/>
        </w:rPr>
        <w:t>ology rotation consists of two 1</w:t>
      </w:r>
      <w:r>
        <w:rPr>
          <w:rFonts w:ascii="Arial" w:hAnsi="Arial" w:cs="Arial"/>
        </w:rPr>
        <w:t>-week blocks during the first clinical year. It is completed unde</w:t>
      </w:r>
      <w:r w:rsidR="00B97F61">
        <w:rPr>
          <w:rFonts w:ascii="Arial" w:hAnsi="Arial" w:cs="Arial"/>
        </w:rPr>
        <w:t>r the supervision of</w:t>
      </w:r>
      <w:r w:rsidR="00FC7C9A">
        <w:rPr>
          <w:rFonts w:ascii="Arial" w:hAnsi="Arial" w:cs="Arial"/>
        </w:rPr>
        <w:t xml:space="preserve"> Dr.</w:t>
      </w:r>
      <w:r w:rsidR="00224816">
        <w:rPr>
          <w:rFonts w:ascii="Arial" w:hAnsi="Arial" w:cs="Arial"/>
        </w:rPr>
        <w:t xml:space="preserve"> </w:t>
      </w:r>
      <w:r w:rsidR="00D7484B">
        <w:rPr>
          <w:rFonts w:ascii="Arial" w:hAnsi="Arial" w:cs="Arial"/>
        </w:rPr>
        <w:t xml:space="preserve">Tim Showalter.  </w:t>
      </w:r>
      <w:r w:rsidRPr="0035560E">
        <w:rPr>
          <w:rFonts w:ascii="Arial" w:hAnsi="Arial" w:cs="Arial"/>
        </w:rPr>
        <w:t>Knowledge of the principles of radiobiology and radiation physics and skills in the techniques of radiation oncology as applied to the treatment of gynecologic malignancie</w:t>
      </w:r>
      <w:r>
        <w:rPr>
          <w:rFonts w:ascii="Arial" w:hAnsi="Arial" w:cs="Arial"/>
        </w:rPr>
        <w:t>s are acquired by the fellows</w:t>
      </w:r>
      <w:r w:rsidRPr="0035560E">
        <w:rPr>
          <w:rFonts w:ascii="Arial" w:hAnsi="Arial" w:cs="Arial"/>
        </w:rPr>
        <w:t xml:space="preserve">.  The fellows participate with radiotherapists in the insertion of </w:t>
      </w:r>
      <w:proofErr w:type="spellStart"/>
      <w:r w:rsidRPr="0035560E">
        <w:rPr>
          <w:rFonts w:ascii="Arial" w:hAnsi="Arial" w:cs="Arial"/>
        </w:rPr>
        <w:t>intracavitary</w:t>
      </w:r>
      <w:proofErr w:type="spellEnd"/>
      <w:r w:rsidRPr="0035560E">
        <w:rPr>
          <w:rFonts w:ascii="Arial" w:hAnsi="Arial" w:cs="Arial"/>
        </w:rPr>
        <w:t xml:space="preserve"> implants.</w:t>
      </w:r>
      <w:r w:rsidR="00FC7C9A">
        <w:rPr>
          <w:rFonts w:ascii="Arial" w:hAnsi="Arial" w:cs="Arial"/>
        </w:rPr>
        <w:t xml:space="preserve">  </w:t>
      </w:r>
      <w:r w:rsidR="00FC7C9A" w:rsidRPr="008400DF">
        <w:rPr>
          <w:rFonts w:ascii="Arial" w:hAnsi="Arial" w:cs="Arial"/>
        </w:rPr>
        <w:t xml:space="preserve">The Goals and Objectives of this rotation </w:t>
      </w:r>
      <w:r w:rsidR="008400DF">
        <w:rPr>
          <w:rFonts w:ascii="Arial" w:hAnsi="Arial" w:cs="Arial"/>
        </w:rPr>
        <w:t>are available on the O drive.</w:t>
      </w:r>
    </w:p>
    <w:p w14:paraId="1B1610EC" w14:textId="77777777" w:rsidR="00C64105" w:rsidRPr="0035560E" w:rsidRDefault="00C64105" w:rsidP="00C64105">
      <w:pPr>
        <w:pStyle w:val="Footer"/>
        <w:widowControl w:val="0"/>
        <w:tabs>
          <w:tab w:val="clear" w:pos="4320"/>
          <w:tab w:val="clear" w:pos="8640"/>
        </w:tabs>
        <w:rPr>
          <w:rFonts w:ascii="Arial" w:hAnsi="Arial" w:cs="Arial"/>
        </w:rPr>
      </w:pPr>
    </w:p>
    <w:p w14:paraId="3893DC6A" w14:textId="77777777" w:rsidR="009F4F80" w:rsidRPr="0035560E" w:rsidRDefault="009F4F80" w:rsidP="007F32A0">
      <w:pPr>
        <w:rPr>
          <w:rFonts w:ascii="Arial" w:hAnsi="Arial" w:cs="Arial"/>
        </w:rPr>
      </w:pPr>
      <w:r w:rsidRPr="0035560E">
        <w:rPr>
          <w:rFonts w:ascii="Arial" w:hAnsi="Arial" w:cs="Arial"/>
        </w:rPr>
        <w:t>During these rotations</w:t>
      </w:r>
      <w:r w:rsidR="00DD2FEB" w:rsidRPr="0035560E">
        <w:rPr>
          <w:rFonts w:ascii="Arial" w:hAnsi="Arial" w:cs="Arial"/>
        </w:rPr>
        <w:t>,</w:t>
      </w:r>
      <w:r w:rsidRPr="0035560E">
        <w:rPr>
          <w:rFonts w:ascii="Arial" w:hAnsi="Arial" w:cs="Arial"/>
        </w:rPr>
        <w:t xml:space="preserve"> fellows </w:t>
      </w:r>
      <w:r w:rsidR="00DD2FEB" w:rsidRPr="0035560E">
        <w:rPr>
          <w:rFonts w:ascii="Arial" w:hAnsi="Arial" w:cs="Arial"/>
        </w:rPr>
        <w:t xml:space="preserve">may </w:t>
      </w:r>
      <w:r w:rsidRPr="0035560E">
        <w:rPr>
          <w:rFonts w:ascii="Arial" w:hAnsi="Arial" w:cs="Arial"/>
        </w:rPr>
        <w:t xml:space="preserve">be responsible for </w:t>
      </w:r>
      <w:proofErr w:type="spellStart"/>
      <w:r w:rsidRPr="0035560E">
        <w:rPr>
          <w:rFonts w:ascii="Arial" w:hAnsi="Arial" w:cs="Arial"/>
        </w:rPr>
        <w:t>Gyn</w:t>
      </w:r>
      <w:proofErr w:type="spellEnd"/>
      <w:r w:rsidRPr="0035560E">
        <w:rPr>
          <w:rFonts w:ascii="Arial" w:hAnsi="Arial" w:cs="Arial"/>
        </w:rPr>
        <w:t xml:space="preserve"> </w:t>
      </w:r>
      <w:proofErr w:type="spellStart"/>
      <w:r w:rsidRPr="0035560E">
        <w:rPr>
          <w:rFonts w:ascii="Arial" w:hAnsi="Arial" w:cs="Arial"/>
        </w:rPr>
        <w:t>Onc</w:t>
      </w:r>
      <w:proofErr w:type="spellEnd"/>
      <w:r w:rsidRPr="0035560E">
        <w:rPr>
          <w:rFonts w:ascii="Arial" w:hAnsi="Arial" w:cs="Arial"/>
        </w:rPr>
        <w:t xml:space="preserve"> night and weekend call. </w:t>
      </w:r>
    </w:p>
    <w:p w14:paraId="1B7BAE92" w14:textId="77777777" w:rsidR="009F4F80" w:rsidRPr="0035560E" w:rsidRDefault="009F4F80" w:rsidP="007F32A0">
      <w:pPr>
        <w:rPr>
          <w:rFonts w:ascii="Arial" w:hAnsi="Arial" w:cs="Arial"/>
        </w:rPr>
      </w:pPr>
    </w:p>
    <w:p w14:paraId="72E4C544" w14:textId="77777777" w:rsidR="009F4F80" w:rsidRPr="0035560E" w:rsidRDefault="009F4F80" w:rsidP="007F32A0">
      <w:pPr>
        <w:pStyle w:val="Footer"/>
        <w:widowControl w:val="0"/>
        <w:tabs>
          <w:tab w:val="clear" w:pos="4320"/>
          <w:tab w:val="clear" w:pos="8640"/>
        </w:tabs>
        <w:rPr>
          <w:rFonts w:ascii="Arial" w:hAnsi="Arial" w:cs="Arial"/>
          <w:b/>
          <w:bCs/>
        </w:rPr>
      </w:pPr>
      <w:r w:rsidRPr="0035560E">
        <w:rPr>
          <w:rFonts w:ascii="Arial" w:hAnsi="Arial" w:cs="Arial"/>
          <w:b/>
          <w:bCs/>
        </w:rPr>
        <w:t>Moonlighting</w:t>
      </w:r>
    </w:p>
    <w:p w14:paraId="4D70C4AD" w14:textId="77777777" w:rsidR="009F4F80" w:rsidRPr="0035560E" w:rsidRDefault="00B97F61" w:rsidP="007F32A0">
      <w:pPr>
        <w:pStyle w:val="Footer"/>
        <w:widowControl w:val="0"/>
        <w:tabs>
          <w:tab w:val="clear" w:pos="4320"/>
          <w:tab w:val="clear" w:pos="8640"/>
        </w:tabs>
        <w:rPr>
          <w:rFonts w:ascii="Arial" w:hAnsi="Arial" w:cs="Arial"/>
        </w:rPr>
      </w:pPr>
      <w:r>
        <w:rPr>
          <w:rFonts w:ascii="Arial" w:hAnsi="Arial" w:cs="Arial"/>
        </w:rPr>
        <w:t>Moonlighting is discouraged during the two clinical years</w:t>
      </w:r>
      <w:r w:rsidR="005D45F3">
        <w:rPr>
          <w:rFonts w:ascii="Arial" w:hAnsi="Arial" w:cs="Arial"/>
        </w:rPr>
        <w:t xml:space="preserve"> and if moonlighting is performed, the Fellow must remain under the 80 hour work restrictions prescribed by the ACGME.</w:t>
      </w:r>
    </w:p>
    <w:p w14:paraId="7A360E2A" w14:textId="77777777" w:rsidR="009F4F80" w:rsidRPr="0035560E" w:rsidRDefault="009F4F80" w:rsidP="007F32A0">
      <w:pPr>
        <w:pStyle w:val="Footer"/>
        <w:widowControl w:val="0"/>
        <w:tabs>
          <w:tab w:val="clear" w:pos="4320"/>
          <w:tab w:val="clear" w:pos="8640"/>
        </w:tabs>
        <w:rPr>
          <w:rFonts w:ascii="Arial" w:hAnsi="Arial" w:cs="Arial"/>
        </w:rPr>
      </w:pPr>
    </w:p>
    <w:p w14:paraId="06CA61FD" w14:textId="77777777" w:rsidR="009F4F80" w:rsidRPr="0035560E" w:rsidRDefault="009F4F80" w:rsidP="007F32A0">
      <w:pPr>
        <w:pStyle w:val="Footer"/>
        <w:widowControl w:val="0"/>
        <w:tabs>
          <w:tab w:val="clear" w:pos="4320"/>
          <w:tab w:val="clear" w:pos="8640"/>
        </w:tabs>
        <w:rPr>
          <w:rFonts w:ascii="Arial" w:hAnsi="Arial" w:cs="Arial"/>
          <w:b/>
          <w:bCs/>
        </w:rPr>
      </w:pPr>
      <w:r w:rsidRPr="0035560E">
        <w:rPr>
          <w:rFonts w:ascii="Arial" w:hAnsi="Arial" w:cs="Arial"/>
          <w:b/>
          <w:bCs/>
        </w:rPr>
        <w:t>Supervision</w:t>
      </w:r>
    </w:p>
    <w:p w14:paraId="1D1DDCC9" w14:textId="77777777" w:rsidR="00C64105" w:rsidRPr="0035560E" w:rsidRDefault="00C64105" w:rsidP="00C64105">
      <w:pPr>
        <w:pStyle w:val="Footer"/>
        <w:widowControl w:val="0"/>
        <w:tabs>
          <w:tab w:val="clear" w:pos="4320"/>
          <w:tab w:val="clear" w:pos="8640"/>
        </w:tabs>
        <w:rPr>
          <w:rFonts w:ascii="Arial" w:hAnsi="Arial" w:cs="Arial"/>
        </w:rPr>
      </w:pPr>
      <w:r w:rsidRPr="0035560E">
        <w:rPr>
          <w:rFonts w:ascii="Arial" w:hAnsi="Arial" w:cs="Arial"/>
        </w:rPr>
        <w:t>The clinical fellow is involved in all aspects of patient care:  surgery, chemotherapy, radiation therapy, intensive care, and terminal care.  Over the two-year clinical period, the fellow is given increasing responsibility and exercises clinical independence at the conclusion of the fellowship.</w:t>
      </w:r>
    </w:p>
    <w:p w14:paraId="1DABD580" w14:textId="77777777" w:rsidR="00C64105" w:rsidRPr="0035560E" w:rsidRDefault="00C64105" w:rsidP="00C64105">
      <w:pPr>
        <w:pStyle w:val="Footer"/>
        <w:widowControl w:val="0"/>
        <w:tabs>
          <w:tab w:val="clear" w:pos="4320"/>
          <w:tab w:val="clear" w:pos="8640"/>
        </w:tabs>
        <w:rPr>
          <w:rFonts w:ascii="Arial" w:hAnsi="Arial" w:cs="Arial"/>
        </w:rPr>
      </w:pPr>
    </w:p>
    <w:p w14:paraId="642A581B" w14:textId="77777777" w:rsidR="009F4F80" w:rsidRPr="0035560E" w:rsidRDefault="009F4F80" w:rsidP="007F32A0">
      <w:pPr>
        <w:pStyle w:val="Footer"/>
        <w:widowControl w:val="0"/>
        <w:tabs>
          <w:tab w:val="clear" w:pos="4320"/>
          <w:tab w:val="clear" w:pos="8640"/>
        </w:tabs>
        <w:rPr>
          <w:rFonts w:ascii="Arial" w:hAnsi="Arial" w:cs="Arial"/>
        </w:rPr>
      </w:pPr>
      <w:r w:rsidRPr="0035560E">
        <w:rPr>
          <w:rFonts w:ascii="Arial" w:hAnsi="Arial" w:cs="Arial"/>
        </w:rPr>
        <w:lastRenderedPageBreak/>
        <w:t xml:space="preserve">The organizational hierarchy of the Division of Gynecologic Oncology gives the </w:t>
      </w:r>
      <w:r w:rsidR="00DD2FEB" w:rsidRPr="0035560E">
        <w:rPr>
          <w:rFonts w:ascii="Arial" w:hAnsi="Arial" w:cs="Arial"/>
        </w:rPr>
        <w:t xml:space="preserve">Fellowship </w:t>
      </w:r>
      <w:r w:rsidRPr="0035560E">
        <w:rPr>
          <w:rFonts w:ascii="Arial" w:hAnsi="Arial" w:cs="Arial"/>
        </w:rPr>
        <w:t>Program Director authority over the fellows.  The</w:t>
      </w:r>
      <w:r w:rsidR="00DD2FEB" w:rsidRPr="0035560E">
        <w:rPr>
          <w:rFonts w:ascii="Arial" w:hAnsi="Arial" w:cs="Arial"/>
        </w:rPr>
        <w:t xml:space="preserve"> Fellowship</w:t>
      </w:r>
      <w:r w:rsidRPr="0035560E">
        <w:rPr>
          <w:rFonts w:ascii="Arial" w:hAnsi="Arial" w:cs="Arial"/>
        </w:rPr>
        <w:t xml:space="preserve"> Program Director has a reporting relationship to the Department Chairman regarding faculty participation in the training process.  The</w:t>
      </w:r>
      <w:r w:rsidR="003803E1" w:rsidRPr="0035560E">
        <w:rPr>
          <w:rFonts w:ascii="Arial" w:hAnsi="Arial" w:cs="Arial"/>
        </w:rPr>
        <w:t xml:space="preserve"> </w:t>
      </w:r>
      <w:r w:rsidR="00DD2FEB" w:rsidRPr="0035560E">
        <w:rPr>
          <w:rFonts w:ascii="Arial" w:hAnsi="Arial" w:cs="Arial"/>
        </w:rPr>
        <w:t xml:space="preserve">Fellowship </w:t>
      </w:r>
      <w:r w:rsidR="003803E1" w:rsidRPr="0035560E">
        <w:rPr>
          <w:rFonts w:ascii="Arial" w:hAnsi="Arial" w:cs="Arial"/>
        </w:rPr>
        <w:t>Program Director</w:t>
      </w:r>
      <w:r w:rsidRPr="0035560E">
        <w:rPr>
          <w:rFonts w:ascii="Arial" w:hAnsi="Arial" w:cs="Arial"/>
        </w:rPr>
        <w:t xml:space="preserve"> design</w:t>
      </w:r>
      <w:r w:rsidR="003803E1" w:rsidRPr="0035560E">
        <w:rPr>
          <w:rFonts w:ascii="Arial" w:hAnsi="Arial" w:cs="Arial"/>
        </w:rPr>
        <w:t xml:space="preserve">s </w:t>
      </w:r>
      <w:r w:rsidRPr="0035560E">
        <w:rPr>
          <w:rFonts w:ascii="Arial" w:hAnsi="Arial" w:cs="Arial"/>
        </w:rPr>
        <w:t>the curriculum and fellowship rotations with full participation of the faculty.</w:t>
      </w:r>
    </w:p>
    <w:p w14:paraId="4782DE06" w14:textId="77777777" w:rsidR="009F4F80" w:rsidRPr="0035560E" w:rsidRDefault="009F4F80" w:rsidP="007F32A0">
      <w:pPr>
        <w:pStyle w:val="Footer"/>
        <w:widowControl w:val="0"/>
        <w:tabs>
          <w:tab w:val="clear" w:pos="4320"/>
          <w:tab w:val="clear" w:pos="8640"/>
        </w:tabs>
        <w:rPr>
          <w:rFonts w:ascii="Arial" w:hAnsi="Arial" w:cs="Arial"/>
        </w:rPr>
      </w:pPr>
    </w:p>
    <w:p w14:paraId="028C5A55" w14:textId="77777777" w:rsidR="009F4F80" w:rsidRPr="0035560E" w:rsidRDefault="009F4F80" w:rsidP="007F32A0">
      <w:pPr>
        <w:pStyle w:val="Footer"/>
        <w:widowControl w:val="0"/>
        <w:tabs>
          <w:tab w:val="clear" w:pos="4320"/>
          <w:tab w:val="clear" w:pos="8640"/>
        </w:tabs>
        <w:rPr>
          <w:rFonts w:ascii="Arial" w:hAnsi="Arial" w:cs="Arial"/>
        </w:rPr>
      </w:pPr>
      <w:r w:rsidRPr="0035560E">
        <w:rPr>
          <w:rFonts w:ascii="Arial" w:hAnsi="Arial" w:cs="Arial"/>
        </w:rPr>
        <w:t xml:space="preserve">The Division of Gynecologic Oncology has four full-time </w:t>
      </w:r>
      <w:proofErr w:type="gramStart"/>
      <w:r w:rsidRPr="0035560E">
        <w:rPr>
          <w:rFonts w:ascii="Arial" w:hAnsi="Arial" w:cs="Arial"/>
        </w:rPr>
        <w:t>faculty</w:t>
      </w:r>
      <w:proofErr w:type="gramEnd"/>
      <w:r w:rsidRPr="0035560E">
        <w:rPr>
          <w:rFonts w:ascii="Arial" w:hAnsi="Arial" w:cs="Arial"/>
        </w:rPr>
        <w:t>.</w:t>
      </w:r>
      <w:r w:rsidR="00FC7C9A">
        <w:rPr>
          <w:rFonts w:ascii="Arial" w:hAnsi="Arial" w:cs="Arial"/>
        </w:rPr>
        <w:t xml:space="preserve"> </w:t>
      </w:r>
      <w:r w:rsidRPr="0035560E">
        <w:rPr>
          <w:rFonts w:ascii="Arial" w:hAnsi="Arial" w:cs="Arial"/>
        </w:rPr>
        <w:t xml:space="preserve">  Faculty from related departments (Medical Oncology, Radiation Oncology, Urology, Colorectal Surgery, and Pathology) </w:t>
      </w:r>
      <w:r w:rsidR="003803E1" w:rsidRPr="0035560E">
        <w:rPr>
          <w:rFonts w:ascii="Arial" w:hAnsi="Arial" w:cs="Arial"/>
        </w:rPr>
        <w:t xml:space="preserve">also </w:t>
      </w:r>
      <w:r w:rsidRPr="0035560E">
        <w:rPr>
          <w:rFonts w:ascii="Arial" w:hAnsi="Arial" w:cs="Arial"/>
        </w:rPr>
        <w:t>spend significant periods of their time instructing our fellows.  The number of faculty provides a comprehensive clinical experience.  All attending faculty participate in educational aspects of the training program.</w:t>
      </w:r>
    </w:p>
    <w:p w14:paraId="5D7233A9" w14:textId="77777777" w:rsidR="009F4F80" w:rsidRPr="0035560E" w:rsidRDefault="009F4F80" w:rsidP="007F32A0">
      <w:pPr>
        <w:pStyle w:val="Footer"/>
        <w:widowControl w:val="0"/>
        <w:tabs>
          <w:tab w:val="clear" w:pos="4320"/>
          <w:tab w:val="clear" w:pos="8640"/>
        </w:tabs>
        <w:rPr>
          <w:rFonts w:ascii="Arial" w:hAnsi="Arial" w:cs="Arial"/>
        </w:rPr>
      </w:pPr>
    </w:p>
    <w:p w14:paraId="0134D0DD" w14:textId="73A5B1AF" w:rsidR="009F4F80" w:rsidRPr="0035560E" w:rsidRDefault="009F4F80" w:rsidP="007F32A0">
      <w:pPr>
        <w:pStyle w:val="Footer"/>
        <w:widowControl w:val="0"/>
        <w:tabs>
          <w:tab w:val="clear" w:pos="4320"/>
          <w:tab w:val="clear" w:pos="8640"/>
        </w:tabs>
        <w:rPr>
          <w:rFonts w:ascii="Arial" w:hAnsi="Arial" w:cs="Arial"/>
        </w:rPr>
      </w:pPr>
      <w:r w:rsidRPr="0035560E">
        <w:rPr>
          <w:rFonts w:ascii="Arial" w:hAnsi="Arial" w:cs="Arial"/>
        </w:rPr>
        <w:t xml:space="preserve">All </w:t>
      </w:r>
      <w:r w:rsidR="00C64105">
        <w:rPr>
          <w:rFonts w:ascii="Arial" w:hAnsi="Arial" w:cs="Arial"/>
        </w:rPr>
        <w:t>on-service fellows and residents</w:t>
      </w:r>
      <w:r w:rsidRPr="0035560E">
        <w:rPr>
          <w:rFonts w:ascii="Arial" w:hAnsi="Arial" w:cs="Arial"/>
        </w:rPr>
        <w:t xml:space="preserve"> make rounds with one attending staff</w:t>
      </w:r>
      <w:r w:rsidR="00520620">
        <w:rPr>
          <w:rFonts w:ascii="Arial" w:hAnsi="Arial" w:cs="Arial"/>
        </w:rPr>
        <w:t xml:space="preserve"> each day over the weekend</w:t>
      </w:r>
      <w:r w:rsidRPr="0035560E">
        <w:rPr>
          <w:rFonts w:ascii="Arial" w:hAnsi="Arial" w:cs="Arial"/>
        </w:rPr>
        <w:t xml:space="preserve">.  These </w:t>
      </w:r>
      <w:r w:rsidR="00520620">
        <w:rPr>
          <w:rFonts w:ascii="Arial" w:hAnsi="Arial" w:cs="Arial"/>
        </w:rPr>
        <w:t xml:space="preserve">rounds </w:t>
      </w:r>
      <w:r w:rsidRPr="0035560E">
        <w:rPr>
          <w:rFonts w:ascii="Arial" w:hAnsi="Arial" w:cs="Arial"/>
        </w:rPr>
        <w:t xml:space="preserve">serve a practical purpose for coordinating patient care, but are also the scene of active teaching.  </w:t>
      </w:r>
      <w:r w:rsidR="00F2460F">
        <w:rPr>
          <w:rFonts w:ascii="Arial" w:hAnsi="Arial" w:cs="Arial"/>
        </w:rPr>
        <w:t>Furthermore, s</w:t>
      </w:r>
      <w:r w:rsidRPr="0035560E">
        <w:rPr>
          <w:rFonts w:ascii="Arial" w:hAnsi="Arial" w:cs="Arial"/>
        </w:rPr>
        <w:t>ince most care is delivered in the ambulatory setting, it is notable that nearly every patient is seen by a staff physician with a resident or a fellow to complete the teaching through the continuum of care.</w:t>
      </w:r>
    </w:p>
    <w:p w14:paraId="623D5911" w14:textId="77777777" w:rsidR="009F4F80" w:rsidRPr="0035560E" w:rsidRDefault="009F4F80" w:rsidP="007F32A0">
      <w:pPr>
        <w:pStyle w:val="Footer"/>
        <w:widowControl w:val="0"/>
        <w:tabs>
          <w:tab w:val="clear" w:pos="4320"/>
          <w:tab w:val="clear" w:pos="8640"/>
        </w:tabs>
        <w:rPr>
          <w:rFonts w:ascii="Arial" w:hAnsi="Arial" w:cs="Arial"/>
        </w:rPr>
      </w:pPr>
    </w:p>
    <w:p w14:paraId="668ED683" w14:textId="77777777" w:rsidR="009F4F80" w:rsidRPr="0035560E" w:rsidRDefault="009F4F80" w:rsidP="007F32A0">
      <w:pPr>
        <w:pStyle w:val="Footer"/>
        <w:widowControl w:val="0"/>
        <w:tabs>
          <w:tab w:val="clear" w:pos="4320"/>
          <w:tab w:val="clear" w:pos="8640"/>
        </w:tabs>
        <w:rPr>
          <w:rFonts w:ascii="Arial" w:hAnsi="Arial" w:cs="Arial"/>
        </w:rPr>
      </w:pPr>
      <w:r w:rsidRPr="0035560E">
        <w:rPr>
          <w:rFonts w:ascii="Arial" w:hAnsi="Arial" w:cs="Arial"/>
        </w:rPr>
        <w:t xml:space="preserve">Fellows participate in </w:t>
      </w:r>
      <w:r w:rsidR="00C64105">
        <w:rPr>
          <w:rFonts w:ascii="Arial" w:hAnsi="Arial" w:cs="Arial"/>
        </w:rPr>
        <w:t>5</w:t>
      </w:r>
      <w:r w:rsidRPr="0035560E">
        <w:rPr>
          <w:rFonts w:ascii="Arial" w:hAnsi="Arial" w:cs="Arial"/>
        </w:rPr>
        <w:t>00-700 minor and major operations each year and are the primary surgeon in the majority of procedures.  The volume and complexity of the surgical training provides comprehensive experience in radical pelvic, urologic, intestinal, and reconstructive procedures.  In addition to technical skills, the trainee acquires expertise in postoperative care and follow-up management of these patients</w:t>
      </w:r>
      <w:r w:rsidR="00D7484B">
        <w:rPr>
          <w:rFonts w:ascii="Arial" w:hAnsi="Arial" w:cs="Arial"/>
        </w:rPr>
        <w:t>.</w:t>
      </w:r>
      <w:r w:rsidRPr="0035560E">
        <w:rPr>
          <w:rFonts w:ascii="Arial" w:hAnsi="Arial" w:cs="Arial"/>
        </w:rPr>
        <w:t xml:space="preserve"> </w:t>
      </w:r>
    </w:p>
    <w:p w14:paraId="10C85621" w14:textId="77777777" w:rsidR="009F4F80" w:rsidRPr="0035560E" w:rsidRDefault="009F4F80" w:rsidP="007F32A0">
      <w:pPr>
        <w:pStyle w:val="Footer"/>
        <w:widowControl w:val="0"/>
        <w:tabs>
          <w:tab w:val="clear" w:pos="4320"/>
          <w:tab w:val="clear" w:pos="8640"/>
        </w:tabs>
        <w:rPr>
          <w:rFonts w:ascii="Arial" w:hAnsi="Arial" w:cs="Arial"/>
        </w:rPr>
      </w:pPr>
    </w:p>
    <w:p w14:paraId="709CF119" w14:textId="77777777" w:rsidR="009F4F80" w:rsidRPr="0035560E" w:rsidRDefault="009F4F80" w:rsidP="007F32A0">
      <w:pPr>
        <w:pStyle w:val="Footer"/>
        <w:widowControl w:val="0"/>
        <w:tabs>
          <w:tab w:val="clear" w:pos="4320"/>
          <w:tab w:val="clear" w:pos="8640"/>
        </w:tabs>
        <w:rPr>
          <w:rFonts w:ascii="Arial" w:hAnsi="Arial" w:cs="Arial"/>
        </w:rPr>
      </w:pPr>
      <w:r w:rsidRPr="0035560E">
        <w:rPr>
          <w:rFonts w:ascii="Arial" w:hAnsi="Arial" w:cs="Arial"/>
        </w:rPr>
        <w:t xml:space="preserve">Clinical training is further emphasized in the outpatient clinics, where fellows are responsible for both new patient evaluations and follow-up surveillance.  Under supervision of the faculty, the fellows </w:t>
      </w:r>
      <w:r w:rsidR="00DD2FEB" w:rsidRPr="0035560E">
        <w:rPr>
          <w:rFonts w:ascii="Arial" w:hAnsi="Arial" w:cs="Arial"/>
        </w:rPr>
        <w:t xml:space="preserve">assist with </w:t>
      </w:r>
      <w:r w:rsidRPr="0035560E">
        <w:rPr>
          <w:rFonts w:ascii="Arial" w:hAnsi="Arial" w:cs="Arial"/>
        </w:rPr>
        <w:t>manag</w:t>
      </w:r>
      <w:r w:rsidR="00DD2FEB" w:rsidRPr="0035560E">
        <w:rPr>
          <w:rFonts w:ascii="Arial" w:hAnsi="Arial" w:cs="Arial"/>
        </w:rPr>
        <w:t>ing</w:t>
      </w:r>
      <w:r w:rsidRPr="0035560E">
        <w:rPr>
          <w:rFonts w:ascii="Arial" w:hAnsi="Arial" w:cs="Arial"/>
        </w:rPr>
        <w:t xml:space="preserve"> clinic within the standard Monday through Friday clinic schedule.  </w:t>
      </w:r>
      <w:r w:rsidR="00B97F61">
        <w:rPr>
          <w:rFonts w:ascii="Arial" w:hAnsi="Arial" w:cs="Arial"/>
        </w:rPr>
        <w:t xml:space="preserve">Patients receiving chemotherapy will be seen and evaluated prior to each cycle in the outpatient clinic.  Fellows will have the opportunity to </w:t>
      </w:r>
      <w:r w:rsidR="00804F5B">
        <w:rPr>
          <w:rFonts w:ascii="Arial" w:hAnsi="Arial" w:cs="Arial"/>
        </w:rPr>
        <w:t>assist in preparing</w:t>
      </w:r>
      <w:r w:rsidR="00B97F61">
        <w:rPr>
          <w:rFonts w:ascii="Arial" w:hAnsi="Arial" w:cs="Arial"/>
        </w:rPr>
        <w:t xml:space="preserve"> chemotherapy orders and participate in all facets of clinical trial research.</w:t>
      </w:r>
    </w:p>
    <w:p w14:paraId="4FDA465D" w14:textId="77777777" w:rsidR="009F4F80" w:rsidRPr="0035560E" w:rsidRDefault="009F4F80" w:rsidP="007F32A0">
      <w:pPr>
        <w:pStyle w:val="Footer"/>
        <w:widowControl w:val="0"/>
        <w:tabs>
          <w:tab w:val="clear" w:pos="4320"/>
          <w:tab w:val="clear" w:pos="8640"/>
        </w:tabs>
        <w:rPr>
          <w:rFonts w:ascii="Arial" w:hAnsi="Arial" w:cs="Arial"/>
        </w:rPr>
      </w:pPr>
    </w:p>
    <w:p w14:paraId="03CA486A" w14:textId="77777777" w:rsidR="009F4F80" w:rsidRPr="0035560E" w:rsidRDefault="009F4F80" w:rsidP="007F32A0">
      <w:pPr>
        <w:pStyle w:val="Footer"/>
        <w:widowControl w:val="0"/>
        <w:tabs>
          <w:tab w:val="clear" w:pos="4320"/>
          <w:tab w:val="clear" w:pos="8640"/>
        </w:tabs>
        <w:rPr>
          <w:rFonts w:ascii="Arial" w:hAnsi="Arial" w:cs="Arial"/>
        </w:rPr>
      </w:pPr>
      <w:r w:rsidRPr="0035560E">
        <w:rPr>
          <w:rFonts w:ascii="Arial" w:hAnsi="Arial" w:cs="Arial"/>
        </w:rPr>
        <w:t>Gynecologic Oncology fellows are actively trained in the techniques of chemotherapeutic and biological agents used to treat gynecologic malignancies.  They learn treatment planning, dosing, and methods of administering a variety of agents both intravenously and intraperiton</w:t>
      </w:r>
      <w:r w:rsidR="008B5D17">
        <w:rPr>
          <w:rFonts w:ascii="Arial" w:hAnsi="Arial" w:cs="Arial"/>
        </w:rPr>
        <w:t>e</w:t>
      </w:r>
      <w:r w:rsidRPr="0035560E">
        <w:rPr>
          <w:rFonts w:ascii="Arial" w:hAnsi="Arial" w:cs="Arial"/>
        </w:rPr>
        <w:t>al.  Many patients are treated on research protocols, and therefore the fellows gain experience with a broad range of investigational agents and clinical trials.</w:t>
      </w:r>
    </w:p>
    <w:p w14:paraId="0248A9D5" w14:textId="77777777" w:rsidR="009F4F80" w:rsidRPr="0035560E" w:rsidRDefault="009F4F80" w:rsidP="007F32A0">
      <w:pPr>
        <w:pStyle w:val="Footer"/>
        <w:widowControl w:val="0"/>
        <w:tabs>
          <w:tab w:val="clear" w:pos="4320"/>
          <w:tab w:val="clear" w:pos="8640"/>
        </w:tabs>
        <w:rPr>
          <w:rFonts w:ascii="Arial" w:hAnsi="Arial" w:cs="Arial"/>
        </w:rPr>
      </w:pPr>
    </w:p>
    <w:p w14:paraId="38A80102" w14:textId="786A9B57" w:rsidR="009F4F80" w:rsidRPr="0035560E" w:rsidRDefault="009F4F80" w:rsidP="007F32A0">
      <w:pPr>
        <w:pStyle w:val="Footer"/>
        <w:widowControl w:val="0"/>
        <w:tabs>
          <w:tab w:val="clear" w:pos="4320"/>
          <w:tab w:val="clear" w:pos="8640"/>
        </w:tabs>
        <w:rPr>
          <w:rFonts w:ascii="Arial" w:hAnsi="Arial" w:cs="Arial"/>
        </w:rPr>
      </w:pPr>
      <w:r w:rsidRPr="0035560E">
        <w:rPr>
          <w:rFonts w:ascii="Arial" w:hAnsi="Arial" w:cs="Arial"/>
        </w:rPr>
        <w:t>All faculty are involved with investigative research.  This includes clinical and</w:t>
      </w:r>
      <w:r w:rsidR="00DD2FEB" w:rsidRPr="0035560E">
        <w:rPr>
          <w:rFonts w:ascii="Arial" w:hAnsi="Arial" w:cs="Arial"/>
        </w:rPr>
        <w:t>/or</w:t>
      </w:r>
      <w:r w:rsidRPr="0035560E">
        <w:rPr>
          <w:rFonts w:ascii="Arial" w:hAnsi="Arial" w:cs="Arial"/>
        </w:rPr>
        <w:t xml:space="preserve"> basic research.  Trainees are encouraged to participate in investigative work with the faculty.  All fellows will spend a minimum of one year devoted entirely to research under the supervision of a faculty mentor.  </w:t>
      </w:r>
      <w:r w:rsidR="00D7484B">
        <w:rPr>
          <w:rFonts w:ascii="Arial" w:hAnsi="Arial" w:cs="Arial"/>
        </w:rPr>
        <w:t xml:space="preserve">This research will consist of one year in the basic science laboratory, or participation in the UVA’s Master’s of Science </w:t>
      </w:r>
      <w:r w:rsidR="00F2460F">
        <w:rPr>
          <w:rFonts w:ascii="Arial" w:hAnsi="Arial" w:cs="Arial"/>
        </w:rPr>
        <w:t xml:space="preserve">in Clinical Research </w:t>
      </w:r>
      <w:r w:rsidR="00D7484B">
        <w:rPr>
          <w:rFonts w:ascii="Arial" w:hAnsi="Arial" w:cs="Arial"/>
        </w:rPr>
        <w:t xml:space="preserve">or </w:t>
      </w:r>
      <w:r w:rsidR="00F2460F">
        <w:rPr>
          <w:rFonts w:ascii="Arial" w:hAnsi="Arial" w:cs="Arial"/>
        </w:rPr>
        <w:t xml:space="preserve">Masters of </w:t>
      </w:r>
      <w:r w:rsidR="00D7484B">
        <w:rPr>
          <w:rFonts w:ascii="Arial" w:hAnsi="Arial" w:cs="Arial"/>
        </w:rPr>
        <w:t xml:space="preserve">Public Health </w:t>
      </w:r>
      <w:r w:rsidR="00F2460F">
        <w:rPr>
          <w:rFonts w:ascii="Arial" w:hAnsi="Arial" w:cs="Arial"/>
        </w:rPr>
        <w:t xml:space="preserve">programs </w:t>
      </w:r>
      <w:r w:rsidR="00D7484B">
        <w:rPr>
          <w:rFonts w:ascii="Arial" w:hAnsi="Arial" w:cs="Arial"/>
        </w:rPr>
        <w:t>with associated clinical research.</w:t>
      </w:r>
      <w:r w:rsidRPr="0035560E">
        <w:rPr>
          <w:rFonts w:ascii="Arial" w:hAnsi="Arial" w:cs="Arial"/>
        </w:rPr>
        <w:t xml:space="preserve">  All fellows are also </w:t>
      </w:r>
      <w:r w:rsidR="00804F5B">
        <w:rPr>
          <w:rFonts w:ascii="Arial" w:hAnsi="Arial" w:cs="Arial"/>
        </w:rPr>
        <w:t>expected</w:t>
      </w:r>
      <w:r w:rsidRPr="0035560E">
        <w:rPr>
          <w:rFonts w:ascii="Arial" w:hAnsi="Arial" w:cs="Arial"/>
        </w:rPr>
        <w:t xml:space="preserve"> to conduct at least one clinical research project during the </w:t>
      </w:r>
      <w:r w:rsidR="00804F5B">
        <w:rPr>
          <w:rFonts w:ascii="Arial" w:hAnsi="Arial" w:cs="Arial"/>
        </w:rPr>
        <w:lastRenderedPageBreak/>
        <w:t>fellowship</w:t>
      </w:r>
      <w:r w:rsidRPr="0035560E">
        <w:rPr>
          <w:rFonts w:ascii="Arial" w:hAnsi="Arial" w:cs="Arial"/>
        </w:rPr>
        <w:t>.  In keeping with the policies of this institution, all fellows are required to submit a research project prior to graduation from the program.</w:t>
      </w:r>
    </w:p>
    <w:p w14:paraId="203B7F26" w14:textId="77777777" w:rsidR="009F4F80" w:rsidRPr="0035560E" w:rsidRDefault="009F4F80" w:rsidP="007F32A0">
      <w:pPr>
        <w:pStyle w:val="Footer"/>
        <w:widowControl w:val="0"/>
        <w:tabs>
          <w:tab w:val="clear" w:pos="4320"/>
          <w:tab w:val="clear" w:pos="8640"/>
        </w:tabs>
        <w:rPr>
          <w:rFonts w:ascii="Arial" w:hAnsi="Arial" w:cs="Arial"/>
        </w:rPr>
      </w:pPr>
    </w:p>
    <w:p w14:paraId="2589A1FC" w14:textId="77777777" w:rsidR="009F4F80" w:rsidRPr="0035560E" w:rsidRDefault="009F4F80" w:rsidP="007F32A0">
      <w:pPr>
        <w:pStyle w:val="Footer"/>
        <w:widowControl w:val="0"/>
        <w:tabs>
          <w:tab w:val="clear" w:pos="4320"/>
          <w:tab w:val="clear" w:pos="8640"/>
        </w:tabs>
        <w:rPr>
          <w:rFonts w:ascii="Arial" w:hAnsi="Arial" w:cs="Arial"/>
          <w:b/>
          <w:bCs/>
        </w:rPr>
      </w:pPr>
      <w:r w:rsidRPr="0035560E">
        <w:rPr>
          <w:rFonts w:ascii="Arial" w:hAnsi="Arial" w:cs="Arial"/>
          <w:b/>
          <w:bCs/>
        </w:rPr>
        <w:t>Evaluation</w:t>
      </w:r>
    </w:p>
    <w:p w14:paraId="2C17F779" w14:textId="77777777" w:rsidR="009F4F80" w:rsidRPr="0035560E" w:rsidRDefault="00F17CBD" w:rsidP="007F32A0">
      <w:pPr>
        <w:pStyle w:val="Footer"/>
        <w:widowControl w:val="0"/>
        <w:tabs>
          <w:tab w:val="clear" w:pos="4320"/>
          <w:tab w:val="clear" w:pos="8640"/>
        </w:tabs>
        <w:rPr>
          <w:rFonts w:ascii="Arial" w:hAnsi="Arial" w:cs="Arial"/>
        </w:rPr>
      </w:pPr>
      <w:r>
        <w:rPr>
          <w:rFonts w:ascii="Arial" w:hAnsi="Arial" w:cs="Arial"/>
        </w:rPr>
        <w:t xml:space="preserve">Please refer to Evaluation Section for details of this program. </w:t>
      </w:r>
    </w:p>
    <w:p w14:paraId="2E7D95E7" w14:textId="77777777" w:rsidR="009F4F80" w:rsidRPr="0035560E" w:rsidRDefault="009F4F80" w:rsidP="007F32A0">
      <w:pPr>
        <w:pStyle w:val="Footer"/>
        <w:widowControl w:val="0"/>
        <w:tabs>
          <w:tab w:val="clear" w:pos="4320"/>
          <w:tab w:val="clear" w:pos="8640"/>
        </w:tabs>
        <w:rPr>
          <w:rFonts w:ascii="Arial" w:hAnsi="Arial" w:cs="Arial"/>
        </w:rPr>
      </w:pPr>
    </w:p>
    <w:p w14:paraId="22EC9A8F" w14:textId="77777777" w:rsidR="009F4F80" w:rsidRPr="0035560E" w:rsidRDefault="009F4F80" w:rsidP="007F32A0">
      <w:pPr>
        <w:pStyle w:val="Footer"/>
        <w:widowControl w:val="0"/>
        <w:tabs>
          <w:tab w:val="clear" w:pos="4320"/>
          <w:tab w:val="clear" w:pos="8640"/>
        </w:tabs>
        <w:rPr>
          <w:rFonts w:ascii="Arial" w:hAnsi="Arial" w:cs="Arial"/>
        </w:rPr>
      </w:pPr>
      <w:r w:rsidRPr="0035560E">
        <w:rPr>
          <w:rFonts w:ascii="Arial" w:hAnsi="Arial" w:cs="Arial"/>
        </w:rPr>
        <w:t xml:space="preserve">An annual report is submitted by the Program Director to the American Board of Obstetrics and Gynecology (ABOG) which includes experience logs and case lists for each fellow in the program.  Successful </w:t>
      </w:r>
      <w:proofErr w:type="gramStart"/>
      <w:r w:rsidRPr="0035560E">
        <w:rPr>
          <w:rFonts w:ascii="Arial" w:hAnsi="Arial" w:cs="Arial"/>
        </w:rPr>
        <w:t>completion of ABOG requirements enable</w:t>
      </w:r>
      <w:proofErr w:type="gramEnd"/>
      <w:r w:rsidRPr="0035560E">
        <w:rPr>
          <w:rFonts w:ascii="Arial" w:hAnsi="Arial" w:cs="Arial"/>
        </w:rPr>
        <w:t xml:space="preserve"> the fellow to take the Board examinations for the subspecialty of Gynecologic Oncology.</w:t>
      </w:r>
    </w:p>
    <w:p w14:paraId="69F2190B" w14:textId="77777777" w:rsidR="009F4F80" w:rsidRPr="0035560E" w:rsidRDefault="009F4F80" w:rsidP="007F32A0">
      <w:pPr>
        <w:pStyle w:val="Footer"/>
        <w:widowControl w:val="0"/>
        <w:tabs>
          <w:tab w:val="clear" w:pos="4320"/>
          <w:tab w:val="clear" w:pos="8640"/>
        </w:tabs>
        <w:rPr>
          <w:rFonts w:ascii="Arial" w:hAnsi="Arial" w:cs="Arial"/>
        </w:rPr>
      </w:pPr>
    </w:p>
    <w:p w14:paraId="07B7A493" w14:textId="77777777" w:rsidR="009F4F80" w:rsidRPr="0035560E" w:rsidRDefault="009F4F80" w:rsidP="007F32A0">
      <w:pPr>
        <w:pStyle w:val="Footer"/>
        <w:widowControl w:val="0"/>
        <w:tabs>
          <w:tab w:val="clear" w:pos="4320"/>
          <w:tab w:val="clear" w:pos="8640"/>
        </w:tabs>
        <w:rPr>
          <w:rFonts w:ascii="Arial" w:hAnsi="Arial" w:cs="Arial"/>
          <w:b/>
          <w:bCs/>
        </w:rPr>
      </w:pPr>
      <w:r w:rsidRPr="0035560E">
        <w:rPr>
          <w:rFonts w:ascii="Arial" w:hAnsi="Arial" w:cs="Arial"/>
          <w:b/>
          <w:bCs/>
        </w:rPr>
        <w:t>Accreditation Status</w:t>
      </w:r>
    </w:p>
    <w:p w14:paraId="2B314C42" w14:textId="77777777" w:rsidR="009F4F80" w:rsidRPr="0035560E" w:rsidRDefault="009F4F80" w:rsidP="007F32A0">
      <w:pPr>
        <w:pStyle w:val="Footer"/>
        <w:widowControl w:val="0"/>
        <w:tabs>
          <w:tab w:val="clear" w:pos="4320"/>
          <w:tab w:val="clear" w:pos="8640"/>
        </w:tabs>
        <w:rPr>
          <w:rFonts w:ascii="Arial" w:hAnsi="Arial" w:cs="Arial"/>
        </w:rPr>
      </w:pPr>
      <w:r w:rsidRPr="0035560E">
        <w:rPr>
          <w:rFonts w:ascii="Arial" w:hAnsi="Arial" w:cs="Arial"/>
        </w:rPr>
        <w:t>The Fellowship in Gynecologic Oncology program is accredited by the American Board of Obstetrics and Gynecology.</w:t>
      </w:r>
    </w:p>
    <w:p w14:paraId="1D4743F0" w14:textId="77777777" w:rsidR="009F4F80" w:rsidRPr="0035560E" w:rsidRDefault="009F4F80" w:rsidP="007F32A0">
      <w:pPr>
        <w:pStyle w:val="Footer"/>
        <w:widowControl w:val="0"/>
        <w:tabs>
          <w:tab w:val="clear" w:pos="4320"/>
          <w:tab w:val="clear" w:pos="8640"/>
        </w:tabs>
        <w:rPr>
          <w:rFonts w:ascii="Arial" w:hAnsi="Arial" w:cs="Arial"/>
        </w:rPr>
      </w:pPr>
    </w:p>
    <w:p w14:paraId="52061E5C" w14:textId="77777777" w:rsidR="009F4F80" w:rsidRPr="0035560E" w:rsidRDefault="009F4F80" w:rsidP="007F32A0">
      <w:pPr>
        <w:pStyle w:val="Footer"/>
        <w:widowControl w:val="0"/>
        <w:tabs>
          <w:tab w:val="clear" w:pos="4320"/>
          <w:tab w:val="clear" w:pos="8640"/>
        </w:tabs>
        <w:rPr>
          <w:rFonts w:ascii="Arial" w:hAnsi="Arial" w:cs="Arial"/>
          <w:b/>
          <w:bCs/>
        </w:rPr>
      </w:pPr>
      <w:r w:rsidRPr="0035560E">
        <w:rPr>
          <w:rFonts w:ascii="Arial" w:hAnsi="Arial" w:cs="Arial"/>
          <w:b/>
          <w:bCs/>
        </w:rPr>
        <w:t>Duration of Program</w:t>
      </w:r>
    </w:p>
    <w:p w14:paraId="4FC796E6" w14:textId="2E0FCDA6" w:rsidR="009F4F80" w:rsidRPr="0035560E" w:rsidRDefault="009F4F80" w:rsidP="007F32A0">
      <w:pPr>
        <w:pStyle w:val="Footer"/>
        <w:widowControl w:val="0"/>
        <w:tabs>
          <w:tab w:val="clear" w:pos="4320"/>
          <w:tab w:val="clear" w:pos="8640"/>
        </w:tabs>
        <w:rPr>
          <w:rFonts w:ascii="Arial" w:hAnsi="Arial" w:cs="Arial"/>
        </w:rPr>
      </w:pPr>
      <w:r w:rsidRPr="0035560E">
        <w:rPr>
          <w:rFonts w:ascii="Arial" w:hAnsi="Arial" w:cs="Arial"/>
        </w:rPr>
        <w:t xml:space="preserve">The Fellowship in Gynecologic Oncology at </w:t>
      </w:r>
      <w:r w:rsidR="00DD2FEB" w:rsidRPr="0035560E">
        <w:rPr>
          <w:rFonts w:ascii="Arial" w:hAnsi="Arial" w:cs="Arial"/>
        </w:rPr>
        <w:t>t</w:t>
      </w:r>
      <w:r w:rsidRPr="0035560E">
        <w:rPr>
          <w:rFonts w:ascii="Arial" w:hAnsi="Arial" w:cs="Arial"/>
        </w:rPr>
        <w:t>he University of Virginia is currently a three-year program consisting of one year of</w:t>
      </w:r>
      <w:r w:rsidR="00DD2FEB" w:rsidRPr="0035560E">
        <w:rPr>
          <w:rFonts w:ascii="Arial" w:hAnsi="Arial" w:cs="Arial"/>
        </w:rPr>
        <w:t xml:space="preserve"> basic science</w:t>
      </w:r>
      <w:r w:rsidRPr="0035560E">
        <w:rPr>
          <w:rFonts w:ascii="Arial" w:hAnsi="Arial" w:cs="Arial"/>
        </w:rPr>
        <w:t xml:space="preserve"> research experience</w:t>
      </w:r>
      <w:r w:rsidR="00DD2FEB" w:rsidRPr="0035560E">
        <w:rPr>
          <w:rFonts w:ascii="Arial" w:hAnsi="Arial" w:cs="Arial"/>
        </w:rPr>
        <w:t xml:space="preserve"> (or the successful completion of a Master</w:t>
      </w:r>
      <w:r w:rsidR="00F2460F">
        <w:rPr>
          <w:rFonts w:ascii="Arial" w:hAnsi="Arial" w:cs="Arial"/>
        </w:rPr>
        <w:t>’</w:t>
      </w:r>
      <w:r w:rsidR="00DD2FEB" w:rsidRPr="0035560E">
        <w:rPr>
          <w:rFonts w:ascii="Arial" w:hAnsi="Arial" w:cs="Arial"/>
        </w:rPr>
        <w:t>s degree)</w:t>
      </w:r>
      <w:r w:rsidRPr="0035560E">
        <w:rPr>
          <w:rFonts w:ascii="Arial" w:hAnsi="Arial" w:cs="Arial"/>
        </w:rPr>
        <w:t xml:space="preserve"> followed by a two-year period of clinical training.</w:t>
      </w:r>
    </w:p>
    <w:p w14:paraId="36F4C97A" w14:textId="77777777" w:rsidR="00880345" w:rsidRPr="0035560E" w:rsidRDefault="00880345" w:rsidP="007F32A0">
      <w:pPr>
        <w:pStyle w:val="Heading4"/>
        <w:jc w:val="left"/>
        <w:rPr>
          <w:rFonts w:ascii="Arial" w:hAnsi="Arial" w:cs="Arial"/>
          <w:sz w:val="24"/>
          <w:szCs w:val="24"/>
        </w:rPr>
      </w:pPr>
    </w:p>
    <w:p w14:paraId="67E21194" w14:textId="77777777" w:rsidR="00880345" w:rsidRPr="0035560E" w:rsidRDefault="00880345" w:rsidP="007F32A0">
      <w:pPr>
        <w:pStyle w:val="Heading4"/>
        <w:jc w:val="left"/>
        <w:rPr>
          <w:rFonts w:ascii="Arial" w:hAnsi="Arial" w:cs="Arial"/>
          <w:caps w:val="0"/>
          <w:sz w:val="24"/>
          <w:szCs w:val="24"/>
        </w:rPr>
      </w:pPr>
      <w:r w:rsidRPr="0035560E">
        <w:rPr>
          <w:rFonts w:ascii="Arial" w:hAnsi="Arial" w:cs="Arial"/>
          <w:caps w:val="0"/>
          <w:sz w:val="24"/>
          <w:szCs w:val="24"/>
        </w:rPr>
        <w:t>Research Information</w:t>
      </w:r>
    </w:p>
    <w:p w14:paraId="66C946CF" w14:textId="330072A4" w:rsidR="00880345" w:rsidRPr="0035560E" w:rsidRDefault="009B59CA" w:rsidP="007F32A0">
      <w:pPr>
        <w:rPr>
          <w:rFonts w:ascii="Arial" w:hAnsi="Arial" w:cs="Arial"/>
        </w:rPr>
      </w:pPr>
      <w:r>
        <w:rPr>
          <w:rFonts w:ascii="Arial" w:hAnsi="Arial" w:cs="Arial"/>
        </w:rPr>
        <w:t>The incoming fellow will be given the opportunity to perform laboratory research or to obtain and M</w:t>
      </w:r>
      <w:r w:rsidR="00F2460F">
        <w:rPr>
          <w:rFonts w:ascii="Arial" w:hAnsi="Arial" w:cs="Arial"/>
        </w:rPr>
        <w:t>S-</w:t>
      </w:r>
      <w:r>
        <w:rPr>
          <w:rFonts w:ascii="Arial" w:hAnsi="Arial" w:cs="Arial"/>
        </w:rPr>
        <w:t>C</w:t>
      </w:r>
      <w:r w:rsidR="00F2460F">
        <w:rPr>
          <w:rFonts w:ascii="Arial" w:hAnsi="Arial" w:cs="Arial"/>
        </w:rPr>
        <w:t>R</w:t>
      </w:r>
      <w:r>
        <w:rPr>
          <w:rFonts w:ascii="Arial" w:hAnsi="Arial" w:cs="Arial"/>
        </w:rPr>
        <w:t xml:space="preserve"> or MPH degree.  For laboratory fellows, p</w:t>
      </w:r>
      <w:r w:rsidR="00880345" w:rsidRPr="0035560E">
        <w:rPr>
          <w:rFonts w:ascii="Arial" w:hAnsi="Arial" w:cs="Arial"/>
        </w:rPr>
        <w:t>rior to the start of the first year, the Fellowship program director will arrange an interview to discuss potential projects/laboratories.  After consultation, an initial project will be selected prior to arrival at UVA so as to maximize research productivity in the first year.</w:t>
      </w:r>
      <w:r w:rsidR="00B97F61">
        <w:rPr>
          <w:rFonts w:ascii="Arial" w:hAnsi="Arial" w:cs="Arial"/>
        </w:rPr>
        <w:t xml:space="preserve">  Several basic science laboratory PhD leaders with an interest in Women’s Oncology have volunteered to serve as research mentors and have opened their laboratories to our fellows as needed.</w:t>
      </w:r>
      <w:r w:rsidR="00D17489">
        <w:rPr>
          <w:rFonts w:ascii="Arial" w:hAnsi="Arial" w:cs="Arial"/>
        </w:rPr>
        <w:t xml:space="preserve">  </w:t>
      </w:r>
      <w:r w:rsidR="00804F5B">
        <w:rPr>
          <w:rFonts w:ascii="Arial" w:hAnsi="Arial" w:cs="Arial"/>
        </w:rPr>
        <w:t xml:space="preserve">We also have a Gynecologic Oncology Faculty member who runs his own basic science laboratory.  </w:t>
      </w:r>
      <w:r w:rsidR="00D17489">
        <w:rPr>
          <w:rFonts w:ascii="Arial" w:hAnsi="Arial" w:cs="Arial"/>
        </w:rPr>
        <w:t>Fellows who choose to pursue a Master’</w:t>
      </w:r>
      <w:r w:rsidR="00F2460F">
        <w:rPr>
          <w:rFonts w:ascii="Arial" w:hAnsi="Arial" w:cs="Arial"/>
        </w:rPr>
        <w:t>s</w:t>
      </w:r>
      <w:r w:rsidR="00D17489">
        <w:rPr>
          <w:rFonts w:ascii="Arial" w:hAnsi="Arial" w:cs="Arial"/>
        </w:rPr>
        <w:t xml:space="preserve"> Degree will be assigned a mentor </w:t>
      </w:r>
      <w:r w:rsidR="00804F5B">
        <w:rPr>
          <w:rFonts w:ascii="Arial" w:hAnsi="Arial" w:cs="Arial"/>
        </w:rPr>
        <w:t xml:space="preserve">in the school of Public Health </w:t>
      </w:r>
      <w:r w:rsidR="00D17489">
        <w:rPr>
          <w:rFonts w:ascii="Arial" w:hAnsi="Arial" w:cs="Arial"/>
        </w:rPr>
        <w:t>to advise regarding course selection and to act as a thesis mentor.</w:t>
      </w:r>
    </w:p>
    <w:p w14:paraId="52AE708E" w14:textId="77777777" w:rsidR="00880345" w:rsidRPr="0035560E" w:rsidRDefault="00880345" w:rsidP="007F32A0">
      <w:pPr>
        <w:rPr>
          <w:rFonts w:ascii="Arial" w:hAnsi="Arial" w:cs="Arial"/>
        </w:rPr>
      </w:pPr>
    </w:p>
    <w:p w14:paraId="0920CD02" w14:textId="77777777" w:rsidR="00880345" w:rsidRDefault="00880345" w:rsidP="007F32A0">
      <w:pPr>
        <w:rPr>
          <w:rFonts w:ascii="Arial" w:hAnsi="Arial" w:cs="Arial"/>
        </w:rPr>
      </w:pPr>
      <w:r w:rsidRPr="0035560E">
        <w:rPr>
          <w:rFonts w:ascii="Arial" w:hAnsi="Arial" w:cs="Arial"/>
        </w:rPr>
        <w:t xml:space="preserve">During the </w:t>
      </w:r>
      <w:r w:rsidR="007E792C">
        <w:rPr>
          <w:rFonts w:ascii="Arial" w:hAnsi="Arial" w:cs="Arial"/>
        </w:rPr>
        <w:t>semi-annual</w:t>
      </w:r>
      <w:r w:rsidRPr="0035560E">
        <w:rPr>
          <w:rFonts w:ascii="Arial" w:hAnsi="Arial" w:cs="Arial"/>
        </w:rPr>
        <w:t xml:space="preserve"> fellowship evaluations, the program director and research director will meet with each fellow to review research projects and establish realistic goals for timely completion.</w:t>
      </w:r>
    </w:p>
    <w:p w14:paraId="4A657BE6" w14:textId="77777777" w:rsidR="00B97F61" w:rsidRDefault="00B97F61" w:rsidP="007F32A0">
      <w:pPr>
        <w:rPr>
          <w:rFonts w:ascii="Arial" w:hAnsi="Arial" w:cs="Arial"/>
        </w:rPr>
      </w:pPr>
    </w:p>
    <w:p w14:paraId="324F0CE8" w14:textId="1B070CA2" w:rsidR="00B97F61" w:rsidRPr="0035560E" w:rsidRDefault="00B97F61" w:rsidP="007F32A0">
      <w:pPr>
        <w:rPr>
          <w:rFonts w:ascii="Arial" w:hAnsi="Arial" w:cs="Arial"/>
        </w:rPr>
      </w:pPr>
      <w:r>
        <w:rPr>
          <w:rFonts w:ascii="Arial" w:hAnsi="Arial" w:cs="Arial"/>
        </w:rPr>
        <w:t>Those fellows who choose to pursue a Master</w:t>
      </w:r>
      <w:r w:rsidR="00F2460F">
        <w:rPr>
          <w:rFonts w:ascii="Arial" w:hAnsi="Arial" w:cs="Arial"/>
        </w:rPr>
        <w:t>’</w:t>
      </w:r>
      <w:r>
        <w:rPr>
          <w:rFonts w:ascii="Arial" w:hAnsi="Arial" w:cs="Arial"/>
        </w:rPr>
        <w:t>s Degree will be expected to produce a thesis that is worthy of peer review publication and is appropriate for ABOG purposes.</w:t>
      </w:r>
    </w:p>
    <w:p w14:paraId="1DAEFEC5" w14:textId="77777777" w:rsidR="00880345" w:rsidRPr="0035560E" w:rsidRDefault="00880345" w:rsidP="007F32A0">
      <w:pPr>
        <w:rPr>
          <w:rFonts w:ascii="Arial" w:hAnsi="Arial" w:cs="Arial"/>
        </w:rPr>
      </w:pPr>
    </w:p>
    <w:p w14:paraId="5D7080EA" w14:textId="77777777" w:rsidR="009F4F80" w:rsidRPr="0035560E" w:rsidRDefault="009F4F80" w:rsidP="007F32A0">
      <w:pPr>
        <w:pStyle w:val="Heading4"/>
        <w:jc w:val="left"/>
        <w:rPr>
          <w:rFonts w:ascii="Arial" w:hAnsi="Arial" w:cs="Arial"/>
          <w:sz w:val="24"/>
          <w:szCs w:val="24"/>
        </w:rPr>
      </w:pPr>
    </w:p>
    <w:p w14:paraId="400E776F" w14:textId="77777777" w:rsidR="00A9540E" w:rsidRPr="0035560E" w:rsidRDefault="00880345" w:rsidP="007F32A0">
      <w:pPr>
        <w:pStyle w:val="Heading4"/>
        <w:numPr>
          <w:ilvl w:val="0"/>
          <w:numId w:val="16"/>
        </w:numPr>
        <w:ind w:left="0" w:firstLine="0"/>
        <w:jc w:val="left"/>
        <w:rPr>
          <w:rFonts w:ascii="Arial" w:hAnsi="Arial" w:cs="Arial"/>
          <w:sz w:val="24"/>
          <w:szCs w:val="24"/>
        </w:rPr>
      </w:pPr>
      <w:r w:rsidRPr="0035560E">
        <w:rPr>
          <w:rFonts w:ascii="Arial" w:hAnsi="Arial" w:cs="Arial"/>
          <w:b w:val="0"/>
          <w:sz w:val="24"/>
          <w:szCs w:val="24"/>
        </w:rPr>
        <w:br w:type="page"/>
      </w:r>
      <w:r w:rsidR="00A9540E" w:rsidRPr="0035560E">
        <w:rPr>
          <w:rFonts w:ascii="Arial" w:hAnsi="Arial" w:cs="Arial"/>
          <w:sz w:val="24"/>
          <w:szCs w:val="24"/>
        </w:rPr>
        <w:lastRenderedPageBreak/>
        <w:t>abog documentation</w:t>
      </w:r>
    </w:p>
    <w:p w14:paraId="0608C2C8" w14:textId="77777777" w:rsidR="009F4F80" w:rsidRPr="0035560E" w:rsidRDefault="009F4F80">
      <w:pPr>
        <w:rPr>
          <w:rFonts w:ascii="Arial" w:hAnsi="Arial" w:cs="Arial"/>
          <w:b/>
          <w:bCs/>
        </w:rPr>
      </w:pPr>
    </w:p>
    <w:p w14:paraId="192523E3" w14:textId="77777777" w:rsidR="00A9540E" w:rsidRPr="0035560E" w:rsidRDefault="00DD2FEB" w:rsidP="007F32A0">
      <w:pPr>
        <w:rPr>
          <w:rFonts w:ascii="Arial" w:hAnsi="Arial" w:cs="Arial"/>
        </w:rPr>
      </w:pPr>
      <w:r w:rsidRPr="0035560E">
        <w:rPr>
          <w:rFonts w:ascii="Arial" w:hAnsi="Arial" w:cs="Arial"/>
        </w:rPr>
        <w:t>F</w:t>
      </w:r>
      <w:r w:rsidR="009F4F80" w:rsidRPr="0035560E">
        <w:rPr>
          <w:rFonts w:ascii="Arial" w:hAnsi="Arial" w:cs="Arial"/>
        </w:rPr>
        <w:t xml:space="preserve">ellows’ case lists and reportable events (ABOG Form 3A) are updated on a monthly basis.  Quarterly </w:t>
      </w:r>
      <w:r w:rsidR="007E792C">
        <w:rPr>
          <w:rFonts w:ascii="Arial" w:hAnsi="Arial" w:cs="Arial"/>
        </w:rPr>
        <w:t>Case Log reviews</w:t>
      </w:r>
      <w:r w:rsidR="009F4F80" w:rsidRPr="0035560E">
        <w:rPr>
          <w:rFonts w:ascii="Arial" w:hAnsi="Arial" w:cs="Arial"/>
        </w:rPr>
        <w:t xml:space="preserve"> with </w:t>
      </w:r>
      <w:r w:rsidR="007E792C">
        <w:rPr>
          <w:rFonts w:ascii="Arial" w:hAnsi="Arial" w:cs="Arial"/>
        </w:rPr>
        <w:t>the</w:t>
      </w:r>
      <w:r w:rsidR="009F4F80" w:rsidRPr="0035560E">
        <w:rPr>
          <w:rFonts w:ascii="Arial" w:hAnsi="Arial" w:cs="Arial"/>
        </w:rPr>
        <w:t xml:space="preserve"> </w:t>
      </w:r>
      <w:r w:rsidR="007E792C">
        <w:rPr>
          <w:rFonts w:ascii="Arial" w:hAnsi="Arial" w:cs="Arial"/>
        </w:rPr>
        <w:t>fellows</w:t>
      </w:r>
      <w:r w:rsidR="009F4F80" w:rsidRPr="0035560E">
        <w:rPr>
          <w:rFonts w:ascii="Arial" w:hAnsi="Arial" w:cs="Arial"/>
        </w:rPr>
        <w:t xml:space="preserve"> will include a formal review of the case list</w:t>
      </w:r>
      <w:r w:rsidRPr="0035560E">
        <w:rPr>
          <w:rFonts w:ascii="Arial" w:hAnsi="Arial" w:cs="Arial"/>
        </w:rPr>
        <w:t>. A</w:t>
      </w:r>
      <w:r w:rsidR="009F4F80" w:rsidRPr="0035560E">
        <w:rPr>
          <w:rFonts w:ascii="Arial" w:hAnsi="Arial" w:cs="Arial"/>
        </w:rPr>
        <w:t xml:space="preserve">ny necessary corrections will need to be incorporated by the fellow.  </w:t>
      </w:r>
      <w:r w:rsidRPr="0035560E">
        <w:rPr>
          <w:rFonts w:ascii="Arial" w:hAnsi="Arial" w:cs="Arial"/>
        </w:rPr>
        <w:t>It is expected that this list will be maintained by each clinical fellow throughout the year.</w:t>
      </w:r>
      <w:r w:rsidR="00A9540E" w:rsidRPr="0035560E">
        <w:rPr>
          <w:rFonts w:ascii="Arial" w:hAnsi="Arial" w:cs="Arial"/>
        </w:rPr>
        <w:t xml:space="preserve"> </w:t>
      </w:r>
      <w:r w:rsidR="00A9540E" w:rsidRPr="0035560E">
        <w:rPr>
          <w:rFonts w:ascii="Arial" w:hAnsi="Arial" w:cs="Arial"/>
          <w:bCs/>
        </w:rPr>
        <w:t xml:space="preserve">In addition, the completed the tally sheet (Form 4A) for all cases is also due on a quarterly basis.  </w:t>
      </w:r>
    </w:p>
    <w:p w14:paraId="40DE7BE7" w14:textId="77777777" w:rsidR="009F4F80" w:rsidRPr="0035560E" w:rsidRDefault="009F4F80" w:rsidP="007F32A0">
      <w:pPr>
        <w:rPr>
          <w:rFonts w:ascii="Arial" w:hAnsi="Arial" w:cs="Arial"/>
        </w:rPr>
      </w:pPr>
    </w:p>
    <w:p w14:paraId="32442EDA" w14:textId="77777777" w:rsidR="009F4F80" w:rsidRPr="0035560E" w:rsidRDefault="009F4F80" w:rsidP="007F32A0">
      <w:pPr>
        <w:pStyle w:val="BodyText"/>
        <w:rPr>
          <w:rFonts w:ascii="Arial" w:hAnsi="Arial" w:cs="Arial"/>
          <w:sz w:val="24"/>
        </w:rPr>
      </w:pPr>
      <w:r w:rsidRPr="0035560E">
        <w:rPr>
          <w:rFonts w:ascii="Arial" w:hAnsi="Arial" w:cs="Arial"/>
          <w:sz w:val="24"/>
        </w:rPr>
        <w:t>Reportable events will also be tracked.  Fellows are required to complete reportable events in a timely manner.  These reports will be reviewed by the fellowship program director on a quarterly basis.  The schedule is as follows:</w:t>
      </w:r>
    </w:p>
    <w:p w14:paraId="7CC6242E" w14:textId="77777777" w:rsidR="00A9540E" w:rsidRPr="0035560E" w:rsidRDefault="009F4F80" w:rsidP="007F32A0">
      <w:pPr>
        <w:numPr>
          <w:ilvl w:val="0"/>
          <w:numId w:val="17"/>
        </w:numPr>
        <w:tabs>
          <w:tab w:val="clear" w:pos="1800"/>
          <w:tab w:val="num" w:pos="720"/>
        </w:tabs>
        <w:ind w:left="0"/>
        <w:rPr>
          <w:rFonts w:ascii="Arial" w:hAnsi="Arial" w:cs="Arial"/>
        </w:rPr>
      </w:pPr>
      <w:r w:rsidRPr="0035560E">
        <w:rPr>
          <w:rFonts w:ascii="Arial" w:hAnsi="Arial" w:cs="Arial"/>
        </w:rPr>
        <w:t>September</w:t>
      </w:r>
      <w:r w:rsidR="00A9540E" w:rsidRPr="0035560E">
        <w:rPr>
          <w:rFonts w:ascii="Arial" w:hAnsi="Arial" w:cs="Arial"/>
        </w:rPr>
        <w:t xml:space="preserve">: </w:t>
      </w:r>
      <w:r w:rsidRPr="0035560E">
        <w:rPr>
          <w:rFonts w:ascii="Arial" w:hAnsi="Arial" w:cs="Arial"/>
        </w:rPr>
        <w:t>July, August, September</w:t>
      </w:r>
    </w:p>
    <w:p w14:paraId="5866E162" w14:textId="77777777" w:rsidR="00A9540E" w:rsidRPr="0035560E" w:rsidRDefault="009F4F80" w:rsidP="007F32A0">
      <w:pPr>
        <w:numPr>
          <w:ilvl w:val="0"/>
          <w:numId w:val="17"/>
        </w:numPr>
        <w:tabs>
          <w:tab w:val="clear" w:pos="1800"/>
          <w:tab w:val="num" w:pos="720"/>
        </w:tabs>
        <w:ind w:left="0"/>
        <w:rPr>
          <w:rFonts w:ascii="Arial" w:hAnsi="Arial" w:cs="Arial"/>
        </w:rPr>
      </w:pPr>
      <w:r w:rsidRPr="0035560E">
        <w:rPr>
          <w:rFonts w:ascii="Arial" w:hAnsi="Arial" w:cs="Arial"/>
        </w:rPr>
        <w:t>December</w:t>
      </w:r>
      <w:r w:rsidR="00A9540E" w:rsidRPr="0035560E">
        <w:rPr>
          <w:rFonts w:ascii="Arial" w:hAnsi="Arial" w:cs="Arial"/>
        </w:rPr>
        <w:t xml:space="preserve">: </w:t>
      </w:r>
      <w:r w:rsidRPr="0035560E">
        <w:rPr>
          <w:rFonts w:ascii="Arial" w:hAnsi="Arial" w:cs="Arial"/>
        </w:rPr>
        <w:t>October, November, December</w:t>
      </w:r>
    </w:p>
    <w:p w14:paraId="7DE1635C" w14:textId="77777777" w:rsidR="00A9540E" w:rsidRPr="0035560E" w:rsidRDefault="009F4F80" w:rsidP="007F32A0">
      <w:pPr>
        <w:numPr>
          <w:ilvl w:val="0"/>
          <w:numId w:val="17"/>
        </w:numPr>
        <w:tabs>
          <w:tab w:val="clear" w:pos="1800"/>
          <w:tab w:val="num" w:pos="720"/>
        </w:tabs>
        <w:ind w:left="0"/>
        <w:rPr>
          <w:rFonts w:ascii="Arial" w:hAnsi="Arial" w:cs="Arial"/>
        </w:rPr>
      </w:pPr>
      <w:r w:rsidRPr="0035560E">
        <w:rPr>
          <w:rFonts w:ascii="Arial" w:hAnsi="Arial" w:cs="Arial"/>
        </w:rPr>
        <w:t>March</w:t>
      </w:r>
      <w:r w:rsidR="00A9540E" w:rsidRPr="0035560E">
        <w:rPr>
          <w:rFonts w:ascii="Arial" w:hAnsi="Arial" w:cs="Arial"/>
        </w:rPr>
        <w:t xml:space="preserve">: </w:t>
      </w:r>
      <w:r w:rsidRPr="0035560E">
        <w:rPr>
          <w:rFonts w:ascii="Arial" w:hAnsi="Arial" w:cs="Arial"/>
        </w:rPr>
        <w:t>January, February, March</w:t>
      </w:r>
    </w:p>
    <w:p w14:paraId="4AADBCCD" w14:textId="77777777" w:rsidR="009F4F80" w:rsidRPr="0035560E" w:rsidRDefault="009F4F80" w:rsidP="007F32A0">
      <w:pPr>
        <w:numPr>
          <w:ilvl w:val="0"/>
          <w:numId w:val="17"/>
        </w:numPr>
        <w:tabs>
          <w:tab w:val="clear" w:pos="1800"/>
          <w:tab w:val="num" w:pos="720"/>
        </w:tabs>
        <w:ind w:left="0"/>
        <w:rPr>
          <w:rFonts w:ascii="Arial" w:hAnsi="Arial" w:cs="Arial"/>
        </w:rPr>
      </w:pPr>
      <w:r w:rsidRPr="0035560E">
        <w:rPr>
          <w:rFonts w:ascii="Arial" w:hAnsi="Arial" w:cs="Arial"/>
        </w:rPr>
        <w:t>June</w:t>
      </w:r>
      <w:r w:rsidR="00A9540E" w:rsidRPr="0035560E">
        <w:rPr>
          <w:rFonts w:ascii="Arial" w:hAnsi="Arial" w:cs="Arial"/>
        </w:rPr>
        <w:t xml:space="preserve">: </w:t>
      </w:r>
      <w:r w:rsidRPr="0035560E">
        <w:rPr>
          <w:rFonts w:ascii="Arial" w:hAnsi="Arial" w:cs="Arial"/>
        </w:rPr>
        <w:t>April</w:t>
      </w:r>
      <w:r w:rsidR="001320A7">
        <w:rPr>
          <w:rFonts w:ascii="Arial" w:hAnsi="Arial" w:cs="Arial"/>
        </w:rPr>
        <w:t>,</w:t>
      </w:r>
      <w:r w:rsidRPr="0035560E">
        <w:rPr>
          <w:rFonts w:ascii="Arial" w:hAnsi="Arial" w:cs="Arial"/>
        </w:rPr>
        <w:t xml:space="preserve"> May, June to date</w:t>
      </w:r>
    </w:p>
    <w:p w14:paraId="0630F265" w14:textId="77777777" w:rsidR="009F4F80" w:rsidRPr="0035560E" w:rsidRDefault="009F4F80" w:rsidP="007F32A0">
      <w:pPr>
        <w:rPr>
          <w:rFonts w:ascii="Arial" w:hAnsi="Arial" w:cs="Arial"/>
        </w:rPr>
      </w:pPr>
      <w:r w:rsidRPr="0035560E">
        <w:rPr>
          <w:rFonts w:ascii="Arial" w:hAnsi="Arial" w:cs="Arial"/>
        </w:rPr>
        <w:tab/>
      </w:r>
    </w:p>
    <w:p w14:paraId="1ECFD214" w14:textId="77777777" w:rsidR="00A9540E" w:rsidRPr="0035560E" w:rsidRDefault="009F4F80" w:rsidP="007F32A0">
      <w:pPr>
        <w:rPr>
          <w:rFonts w:ascii="Arial" w:hAnsi="Arial" w:cs="Arial"/>
        </w:rPr>
      </w:pPr>
      <w:r w:rsidRPr="0035560E">
        <w:rPr>
          <w:rFonts w:ascii="Arial" w:hAnsi="Arial" w:cs="Arial"/>
        </w:rPr>
        <w:t>The final reportable events and case lists for the year are due in Ju</w:t>
      </w:r>
      <w:r w:rsidR="000B326D" w:rsidRPr="0035560E">
        <w:rPr>
          <w:rFonts w:ascii="Arial" w:hAnsi="Arial" w:cs="Arial"/>
        </w:rPr>
        <w:t>ly</w:t>
      </w:r>
      <w:r w:rsidRPr="0035560E">
        <w:rPr>
          <w:rFonts w:ascii="Arial" w:hAnsi="Arial" w:cs="Arial"/>
        </w:rPr>
        <w:t xml:space="preserve"> (see below). These reports will be looked over for our final tally and all corrections will be made before Graduation. </w:t>
      </w:r>
    </w:p>
    <w:p w14:paraId="25BB0463" w14:textId="77777777" w:rsidR="009F4F80" w:rsidRPr="0035560E" w:rsidRDefault="009F4F80" w:rsidP="007F32A0">
      <w:pPr>
        <w:rPr>
          <w:rFonts w:ascii="Arial" w:hAnsi="Arial" w:cs="Arial"/>
        </w:rPr>
      </w:pPr>
    </w:p>
    <w:p w14:paraId="12A40982" w14:textId="77777777" w:rsidR="00F17CBD" w:rsidRPr="0035560E" w:rsidRDefault="00F17CBD" w:rsidP="00F17CBD">
      <w:pPr>
        <w:pStyle w:val="Footer"/>
        <w:widowControl w:val="0"/>
        <w:tabs>
          <w:tab w:val="clear" w:pos="4320"/>
          <w:tab w:val="clear" w:pos="8640"/>
        </w:tabs>
        <w:rPr>
          <w:rFonts w:ascii="Arial" w:hAnsi="Arial" w:cs="Arial"/>
        </w:rPr>
      </w:pPr>
      <w:r>
        <w:rPr>
          <w:rFonts w:ascii="Arial" w:hAnsi="Arial" w:cs="Arial"/>
        </w:rPr>
        <w:t>Each July, the Fellowship Program Director submits to</w:t>
      </w:r>
      <w:r w:rsidRPr="0035560E">
        <w:rPr>
          <w:rFonts w:ascii="Arial" w:hAnsi="Arial" w:cs="Arial"/>
        </w:rPr>
        <w:t xml:space="preserve"> the American Board of Obstetrics and Gynecology (ABOG) </w:t>
      </w:r>
      <w:r>
        <w:rPr>
          <w:rFonts w:ascii="Arial" w:hAnsi="Arial" w:cs="Arial"/>
        </w:rPr>
        <w:t xml:space="preserve">an annual report </w:t>
      </w:r>
      <w:r w:rsidR="00916446">
        <w:rPr>
          <w:rFonts w:ascii="Arial" w:hAnsi="Arial" w:cs="Arial"/>
        </w:rPr>
        <w:t>that</w:t>
      </w:r>
      <w:r w:rsidR="00916446" w:rsidRPr="0035560E">
        <w:rPr>
          <w:rFonts w:ascii="Arial" w:hAnsi="Arial" w:cs="Arial"/>
        </w:rPr>
        <w:t xml:space="preserve"> </w:t>
      </w:r>
      <w:r w:rsidRPr="0035560E">
        <w:rPr>
          <w:rFonts w:ascii="Arial" w:hAnsi="Arial" w:cs="Arial"/>
        </w:rPr>
        <w:t>includes all Clinical Fellow's Case Lists, Reporta</w:t>
      </w:r>
      <w:r>
        <w:rPr>
          <w:rFonts w:ascii="Arial" w:hAnsi="Arial" w:cs="Arial"/>
        </w:rPr>
        <w:t xml:space="preserve">ble Events, and a total sheet. </w:t>
      </w:r>
      <w:r w:rsidRPr="0035560E">
        <w:rPr>
          <w:rFonts w:ascii="Arial" w:hAnsi="Arial" w:cs="Arial"/>
        </w:rPr>
        <w:t xml:space="preserve">Successful </w:t>
      </w:r>
      <w:proofErr w:type="gramStart"/>
      <w:r w:rsidRPr="0035560E">
        <w:rPr>
          <w:rFonts w:ascii="Arial" w:hAnsi="Arial" w:cs="Arial"/>
        </w:rPr>
        <w:t>completion of ABOG requirements enable</w:t>
      </w:r>
      <w:proofErr w:type="gramEnd"/>
      <w:r w:rsidRPr="0035560E">
        <w:rPr>
          <w:rFonts w:ascii="Arial" w:hAnsi="Arial" w:cs="Arial"/>
        </w:rPr>
        <w:t xml:space="preserve"> the fellow to take the Board examinations for the subspecialty of Gynecologic Oncology.</w:t>
      </w:r>
    </w:p>
    <w:p w14:paraId="3A0D74E7" w14:textId="77777777" w:rsidR="00A9540E" w:rsidRPr="0035560E" w:rsidRDefault="009F4F80" w:rsidP="00F5707C">
      <w:pPr>
        <w:pStyle w:val="Heading4"/>
        <w:numPr>
          <w:ilvl w:val="0"/>
          <w:numId w:val="20"/>
        </w:numPr>
        <w:ind w:left="720"/>
        <w:jc w:val="left"/>
        <w:rPr>
          <w:rFonts w:ascii="Arial" w:hAnsi="Arial" w:cs="Arial"/>
          <w:sz w:val="24"/>
          <w:szCs w:val="24"/>
        </w:rPr>
      </w:pPr>
      <w:r w:rsidRPr="0035560E">
        <w:rPr>
          <w:rFonts w:ascii="Arial" w:hAnsi="Arial" w:cs="Arial"/>
          <w:sz w:val="24"/>
          <w:szCs w:val="24"/>
        </w:rPr>
        <w:br w:type="page"/>
      </w:r>
      <w:r w:rsidR="00A9540E" w:rsidRPr="0035560E">
        <w:rPr>
          <w:rFonts w:ascii="Arial" w:hAnsi="Arial" w:cs="Arial"/>
          <w:sz w:val="24"/>
          <w:szCs w:val="24"/>
        </w:rPr>
        <w:lastRenderedPageBreak/>
        <w:t>call procedures</w:t>
      </w:r>
    </w:p>
    <w:p w14:paraId="314A8FFF" w14:textId="77777777" w:rsidR="00880345" w:rsidRPr="0035560E" w:rsidRDefault="00880345" w:rsidP="00880345">
      <w:pPr>
        <w:rPr>
          <w:rFonts w:ascii="Arial" w:hAnsi="Arial" w:cs="Arial"/>
        </w:rPr>
      </w:pPr>
    </w:p>
    <w:p w14:paraId="1482E775" w14:textId="77777777" w:rsidR="00A9540E" w:rsidRPr="0035560E" w:rsidRDefault="00A9540E" w:rsidP="00A9540E">
      <w:pPr>
        <w:ind w:left="720"/>
        <w:rPr>
          <w:rFonts w:ascii="Arial" w:hAnsi="Arial" w:cs="Arial"/>
          <w:b/>
        </w:rPr>
      </w:pPr>
      <w:proofErr w:type="spellStart"/>
      <w:r w:rsidRPr="0035560E">
        <w:rPr>
          <w:rFonts w:ascii="Arial" w:hAnsi="Arial" w:cs="Arial"/>
          <w:b/>
        </w:rPr>
        <w:t>IIIa</w:t>
      </w:r>
      <w:proofErr w:type="spellEnd"/>
      <w:r w:rsidRPr="0035560E">
        <w:rPr>
          <w:rFonts w:ascii="Arial" w:hAnsi="Arial" w:cs="Arial"/>
          <w:b/>
        </w:rPr>
        <w:t>.</w:t>
      </w:r>
      <w:r w:rsidRPr="0035560E">
        <w:rPr>
          <w:rFonts w:ascii="Arial" w:hAnsi="Arial" w:cs="Arial"/>
          <w:b/>
        </w:rPr>
        <w:tab/>
      </w:r>
      <w:r w:rsidR="000B326D" w:rsidRPr="0035560E">
        <w:rPr>
          <w:rFonts w:ascii="Arial" w:hAnsi="Arial" w:cs="Arial"/>
          <w:b/>
        </w:rPr>
        <w:t>Attending Responsibilities</w:t>
      </w:r>
    </w:p>
    <w:p w14:paraId="7CF6215B" w14:textId="77777777" w:rsidR="000B326D" w:rsidRPr="0035560E" w:rsidRDefault="000B326D" w:rsidP="00F5707C">
      <w:pPr>
        <w:pStyle w:val="BodyText"/>
        <w:numPr>
          <w:ilvl w:val="0"/>
          <w:numId w:val="18"/>
        </w:numPr>
        <w:tabs>
          <w:tab w:val="clear" w:pos="1800"/>
          <w:tab w:val="num" w:pos="1440"/>
        </w:tabs>
        <w:ind w:left="1440" w:hanging="720"/>
        <w:rPr>
          <w:rFonts w:ascii="Arial" w:hAnsi="Arial" w:cs="Arial"/>
          <w:sz w:val="24"/>
        </w:rPr>
      </w:pPr>
      <w:r w:rsidRPr="0035560E">
        <w:rPr>
          <w:rFonts w:ascii="Arial" w:hAnsi="Arial" w:cs="Arial"/>
          <w:sz w:val="24"/>
        </w:rPr>
        <w:t xml:space="preserve">The attending on call </w:t>
      </w:r>
      <w:r w:rsidR="00B97F61">
        <w:rPr>
          <w:rFonts w:ascii="Arial" w:hAnsi="Arial" w:cs="Arial"/>
          <w:sz w:val="24"/>
        </w:rPr>
        <w:t xml:space="preserve">for the week </w:t>
      </w:r>
      <w:r w:rsidRPr="0035560E">
        <w:rPr>
          <w:rFonts w:ascii="Arial" w:hAnsi="Arial" w:cs="Arial"/>
          <w:sz w:val="24"/>
        </w:rPr>
        <w:t>will round on inpatients with the on call fellow on Saturday and Sunday mornings.</w:t>
      </w:r>
    </w:p>
    <w:p w14:paraId="096AA68F" w14:textId="77777777" w:rsidR="000B326D" w:rsidRDefault="000B326D" w:rsidP="00F5707C">
      <w:pPr>
        <w:numPr>
          <w:ilvl w:val="0"/>
          <w:numId w:val="18"/>
        </w:numPr>
        <w:tabs>
          <w:tab w:val="clear" w:pos="1800"/>
          <w:tab w:val="num" w:pos="1440"/>
        </w:tabs>
        <w:ind w:left="1440" w:hanging="720"/>
        <w:rPr>
          <w:rFonts w:ascii="Arial" w:hAnsi="Arial" w:cs="Arial"/>
        </w:rPr>
      </w:pPr>
      <w:r w:rsidRPr="0035560E">
        <w:rPr>
          <w:rFonts w:ascii="Arial" w:hAnsi="Arial" w:cs="Arial"/>
        </w:rPr>
        <w:t xml:space="preserve">The attending on call </w:t>
      </w:r>
      <w:r w:rsidR="00B97F61">
        <w:rPr>
          <w:rFonts w:ascii="Arial" w:hAnsi="Arial" w:cs="Arial"/>
        </w:rPr>
        <w:t xml:space="preserve">for the week </w:t>
      </w:r>
      <w:r w:rsidRPr="0035560E">
        <w:rPr>
          <w:rFonts w:ascii="Arial" w:hAnsi="Arial" w:cs="Arial"/>
        </w:rPr>
        <w:t>covers for all inpatients of staff who are absent during the week.</w:t>
      </w:r>
    </w:p>
    <w:p w14:paraId="5B847139" w14:textId="77777777" w:rsidR="00916446" w:rsidRPr="0035560E" w:rsidRDefault="00916446" w:rsidP="00F5707C">
      <w:pPr>
        <w:numPr>
          <w:ilvl w:val="0"/>
          <w:numId w:val="18"/>
        </w:numPr>
        <w:tabs>
          <w:tab w:val="clear" w:pos="1800"/>
          <w:tab w:val="num" w:pos="1440"/>
        </w:tabs>
        <w:ind w:left="1440" w:hanging="720"/>
        <w:rPr>
          <w:rFonts w:ascii="Arial" w:hAnsi="Arial" w:cs="Arial"/>
        </w:rPr>
      </w:pPr>
      <w:r>
        <w:rPr>
          <w:rFonts w:ascii="Arial" w:hAnsi="Arial" w:cs="Arial"/>
        </w:rPr>
        <w:t>The attending on call is available for any clinical management questions or concerns that the on call fellow has.</w:t>
      </w:r>
    </w:p>
    <w:p w14:paraId="02F8772B" w14:textId="77777777" w:rsidR="000B326D" w:rsidRPr="0035560E" w:rsidRDefault="000B326D" w:rsidP="00F5707C">
      <w:pPr>
        <w:numPr>
          <w:ilvl w:val="0"/>
          <w:numId w:val="18"/>
        </w:numPr>
        <w:tabs>
          <w:tab w:val="clear" w:pos="1800"/>
          <w:tab w:val="num" w:pos="1440"/>
        </w:tabs>
        <w:ind w:left="1440" w:hanging="720"/>
        <w:rPr>
          <w:rFonts w:ascii="Arial" w:hAnsi="Arial" w:cs="Arial"/>
        </w:rPr>
      </w:pPr>
      <w:r w:rsidRPr="0035560E">
        <w:rPr>
          <w:rFonts w:ascii="Arial" w:hAnsi="Arial" w:cs="Arial"/>
        </w:rPr>
        <w:t>Absent staff should sign out patients to the on call physician. No staff member will sign out his or her beeper to a fellow.</w:t>
      </w:r>
    </w:p>
    <w:p w14:paraId="11006FD6" w14:textId="77777777" w:rsidR="000B326D" w:rsidRPr="0035560E" w:rsidRDefault="000B326D" w:rsidP="00F5707C">
      <w:pPr>
        <w:numPr>
          <w:ilvl w:val="0"/>
          <w:numId w:val="18"/>
        </w:numPr>
        <w:tabs>
          <w:tab w:val="clear" w:pos="1800"/>
          <w:tab w:val="num" w:pos="1440"/>
        </w:tabs>
        <w:ind w:left="1440" w:hanging="720"/>
        <w:rPr>
          <w:rFonts w:ascii="Arial" w:hAnsi="Arial" w:cs="Arial"/>
        </w:rPr>
      </w:pPr>
      <w:r w:rsidRPr="0035560E">
        <w:rPr>
          <w:rFonts w:ascii="Arial" w:hAnsi="Arial" w:cs="Arial"/>
        </w:rPr>
        <w:t>Hospital to hospital transfers of new patients will go to the attending on call</w:t>
      </w:r>
      <w:r w:rsidR="00697927">
        <w:rPr>
          <w:rFonts w:ascii="Arial" w:hAnsi="Arial" w:cs="Arial"/>
        </w:rPr>
        <w:t>. This is UVA Hospital Policy</w:t>
      </w:r>
      <w:r w:rsidRPr="0035560E">
        <w:rPr>
          <w:rFonts w:ascii="Arial" w:hAnsi="Arial" w:cs="Arial"/>
        </w:rPr>
        <w:t xml:space="preserve">. </w:t>
      </w:r>
    </w:p>
    <w:p w14:paraId="58CF1599" w14:textId="77777777" w:rsidR="00880345" w:rsidRPr="0035560E" w:rsidRDefault="00880345" w:rsidP="00F5707C">
      <w:pPr>
        <w:numPr>
          <w:ilvl w:val="0"/>
          <w:numId w:val="18"/>
        </w:numPr>
        <w:tabs>
          <w:tab w:val="clear" w:pos="1800"/>
          <w:tab w:val="num" w:pos="1440"/>
        </w:tabs>
        <w:ind w:left="1440" w:hanging="720"/>
        <w:rPr>
          <w:rFonts w:ascii="Arial" w:hAnsi="Arial" w:cs="Arial"/>
        </w:rPr>
      </w:pPr>
      <w:r w:rsidRPr="0035560E">
        <w:rPr>
          <w:rFonts w:ascii="Arial" w:hAnsi="Arial" w:cs="Arial"/>
        </w:rPr>
        <w:t>The attending will be informed by the fellow of all consultations, new inpatient referrals, and emergency consultations.</w:t>
      </w:r>
    </w:p>
    <w:p w14:paraId="1B7C698C" w14:textId="77777777" w:rsidR="000B326D" w:rsidRPr="0035560E" w:rsidRDefault="000B326D" w:rsidP="00A9540E">
      <w:pPr>
        <w:ind w:left="720"/>
        <w:rPr>
          <w:rFonts w:ascii="Arial" w:hAnsi="Arial" w:cs="Arial"/>
        </w:rPr>
      </w:pPr>
    </w:p>
    <w:p w14:paraId="0EE9E6F8" w14:textId="77777777" w:rsidR="007F32A0" w:rsidRPr="0035560E" w:rsidRDefault="00A9540E" w:rsidP="000B326D">
      <w:pPr>
        <w:ind w:left="1440" w:hanging="720"/>
        <w:rPr>
          <w:rFonts w:ascii="Arial" w:hAnsi="Arial" w:cs="Arial"/>
          <w:b/>
        </w:rPr>
      </w:pPr>
      <w:proofErr w:type="spellStart"/>
      <w:r w:rsidRPr="0035560E">
        <w:rPr>
          <w:rFonts w:ascii="Arial" w:hAnsi="Arial" w:cs="Arial"/>
          <w:b/>
        </w:rPr>
        <w:t>IIIb</w:t>
      </w:r>
      <w:proofErr w:type="spellEnd"/>
      <w:r w:rsidRPr="0035560E">
        <w:rPr>
          <w:rFonts w:ascii="Arial" w:hAnsi="Arial" w:cs="Arial"/>
          <w:b/>
        </w:rPr>
        <w:t>.</w:t>
      </w:r>
      <w:r w:rsidRPr="0035560E">
        <w:rPr>
          <w:rFonts w:ascii="Arial" w:hAnsi="Arial" w:cs="Arial"/>
          <w:b/>
        </w:rPr>
        <w:tab/>
      </w:r>
      <w:r w:rsidR="000B326D" w:rsidRPr="0035560E">
        <w:rPr>
          <w:rFonts w:ascii="Arial" w:hAnsi="Arial" w:cs="Arial"/>
          <w:b/>
        </w:rPr>
        <w:t xml:space="preserve">Fellow </w:t>
      </w:r>
      <w:r w:rsidRPr="0035560E">
        <w:rPr>
          <w:rFonts w:ascii="Arial" w:hAnsi="Arial" w:cs="Arial"/>
          <w:b/>
        </w:rPr>
        <w:t>Responsibilities</w:t>
      </w:r>
    </w:p>
    <w:p w14:paraId="3E4E7A08" w14:textId="77777777" w:rsidR="000B326D" w:rsidRPr="0035560E" w:rsidRDefault="000B326D" w:rsidP="00F5707C">
      <w:pPr>
        <w:pStyle w:val="BodyText"/>
        <w:numPr>
          <w:ilvl w:val="0"/>
          <w:numId w:val="19"/>
        </w:numPr>
        <w:tabs>
          <w:tab w:val="clear" w:pos="360"/>
          <w:tab w:val="num" w:pos="1440"/>
        </w:tabs>
        <w:ind w:left="1440" w:hanging="720"/>
        <w:rPr>
          <w:rFonts w:ascii="Arial" w:hAnsi="Arial" w:cs="Arial"/>
          <w:sz w:val="24"/>
        </w:rPr>
      </w:pPr>
      <w:r w:rsidRPr="0035560E">
        <w:rPr>
          <w:rFonts w:ascii="Arial" w:hAnsi="Arial" w:cs="Arial"/>
          <w:sz w:val="24"/>
        </w:rPr>
        <w:t>The two clinical fellows divide night and weekend calls amongst themselves in a fair and even manner</w:t>
      </w:r>
      <w:r w:rsidR="00916446">
        <w:rPr>
          <w:rFonts w:ascii="Arial" w:hAnsi="Arial" w:cs="Arial"/>
          <w:sz w:val="24"/>
        </w:rPr>
        <w:t xml:space="preserve"> (in accord with duty hour restrictions)</w:t>
      </w:r>
      <w:r w:rsidRPr="0035560E">
        <w:rPr>
          <w:rFonts w:ascii="Arial" w:hAnsi="Arial" w:cs="Arial"/>
          <w:sz w:val="24"/>
        </w:rPr>
        <w:t xml:space="preserve"> and are responsible for providing the department administrator with a call schedule in a timely fashion.</w:t>
      </w:r>
    </w:p>
    <w:p w14:paraId="63AC58C0" w14:textId="77777777" w:rsidR="000B326D" w:rsidRPr="0035560E" w:rsidRDefault="000B326D" w:rsidP="00F5707C">
      <w:pPr>
        <w:pStyle w:val="BodyText"/>
        <w:numPr>
          <w:ilvl w:val="0"/>
          <w:numId w:val="19"/>
        </w:numPr>
        <w:tabs>
          <w:tab w:val="num" w:pos="1440"/>
        </w:tabs>
        <w:ind w:left="1440" w:hanging="720"/>
        <w:rPr>
          <w:rFonts w:ascii="Arial" w:hAnsi="Arial" w:cs="Arial"/>
          <w:sz w:val="24"/>
        </w:rPr>
      </w:pPr>
      <w:r w:rsidRPr="0035560E">
        <w:rPr>
          <w:rFonts w:ascii="Arial" w:hAnsi="Arial" w:cs="Arial"/>
          <w:sz w:val="24"/>
        </w:rPr>
        <w:t>The fellow on call should be the first contact person for the resident team unless the nature of the medical emergency requires immediate and direct attending involvement.</w:t>
      </w:r>
    </w:p>
    <w:p w14:paraId="65D5A167" w14:textId="77777777" w:rsidR="000B326D" w:rsidRPr="0035560E" w:rsidRDefault="000B326D" w:rsidP="00F5707C">
      <w:pPr>
        <w:pStyle w:val="BodyText"/>
        <w:numPr>
          <w:ilvl w:val="0"/>
          <w:numId w:val="19"/>
        </w:numPr>
        <w:tabs>
          <w:tab w:val="num" w:pos="1440"/>
        </w:tabs>
        <w:ind w:left="1440" w:hanging="720"/>
        <w:rPr>
          <w:rFonts w:ascii="Arial" w:hAnsi="Arial" w:cs="Arial"/>
          <w:sz w:val="24"/>
        </w:rPr>
      </w:pPr>
      <w:r w:rsidRPr="0035560E">
        <w:rPr>
          <w:rFonts w:ascii="Arial" w:hAnsi="Arial" w:cs="Arial"/>
          <w:sz w:val="24"/>
        </w:rPr>
        <w:t>Consultations and new inpatient referrals will be managed by the fellow in consultation with the on call physician who staffs the consultation/referral.</w:t>
      </w:r>
    </w:p>
    <w:p w14:paraId="4F9DDC96" w14:textId="77777777" w:rsidR="000B326D" w:rsidRPr="0035560E" w:rsidRDefault="000B326D" w:rsidP="00F5707C">
      <w:pPr>
        <w:pStyle w:val="BodyText"/>
        <w:numPr>
          <w:ilvl w:val="0"/>
          <w:numId w:val="19"/>
        </w:numPr>
        <w:tabs>
          <w:tab w:val="num" w:pos="1440"/>
        </w:tabs>
        <w:ind w:left="1440" w:hanging="720"/>
        <w:rPr>
          <w:rFonts w:ascii="Arial" w:hAnsi="Arial" w:cs="Arial"/>
          <w:sz w:val="24"/>
        </w:rPr>
      </w:pPr>
      <w:r w:rsidRPr="0035560E">
        <w:rPr>
          <w:rFonts w:ascii="Arial" w:hAnsi="Arial" w:cs="Arial"/>
          <w:sz w:val="24"/>
        </w:rPr>
        <w:t>Emergency consultations at any time will be managed by the fellow in consultation with the on-call physician.</w:t>
      </w:r>
    </w:p>
    <w:p w14:paraId="76243D1B" w14:textId="77777777" w:rsidR="000B326D" w:rsidRPr="0035560E" w:rsidRDefault="000B326D" w:rsidP="00F5707C">
      <w:pPr>
        <w:pStyle w:val="BodyText"/>
        <w:numPr>
          <w:ilvl w:val="0"/>
          <w:numId w:val="19"/>
        </w:numPr>
        <w:tabs>
          <w:tab w:val="num" w:pos="1440"/>
        </w:tabs>
        <w:ind w:left="1440" w:hanging="720"/>
        <w:rPr>
          <w:rFonts w:ascii="Arial" w:hAnsi="Arial" w:cs="Arial"/>
          <w:sz w:val="24"/>
        </w:rPr>
      </w:pPr>
      <w:r w:rsidRPr="0035560E">
        <w:rPr>
          <w:rFonts w:ascii="Arial" w:hAnsi="Arial" w:cs="Arial"/>
          <w:sz w:val="24"/>
        </w:rPr>
        <w:t>During the evening on weekdays (Monday through Thursday) patient care related issues should be preferentially discussed with the patient</w:t>
      </w:r>
      <w:r w:rsidR="00B97F61">
        <w:rPr>
          <w:rFonts w:ascii="Arial" w:hAnsi="Arial" w:cs="Arial"/>
          <w:sz w:val="24"/>
        </w:rPr>
        <w:t>’</w:t>
      </w:r>
      <w:r w:rsidRPr="0035560E">
        <w:rPr>
          <w:rFonts w:ascii="Arial" w:hAnsi="Arial" w:cs="Arial"/>
          <w:sz w:val="24"/>
        </w:rPr>
        <w:t>s attending of record.  If he/she is unavailable then the attending on call should be contacted.  On weekends the attending on call covers all patients unless other arrangements have been made.</w:t>
      </w:r>
    </w:p>
    <w:p w14:paraId="6749341C" w14:textId="77777777" w:rsidR="009F4F80" w:rsidRPr="0035560E" w:rsidRDefault="009F4F80" w:rsidP="000B326D">
      <w:pPr>
        <w:tabs>
          <w:tab w:val="num" w:pos="1440"/>
        </w:tabs>
        <w:ind w:left="1440" w:hanging="720"/>
        <w:rPr>
          <w:rFonts w:ascii="Arial" w:hAnsi="Arial" w:cs="Arial"/>
          <w:b/>
          <w:bCs/>
        </w:rPr>
      </w:pPr>
    </w:p>
    <w:p w14:paraId="7E610763" w14:textId="77777777" w:rsidR="009F4F80" w:rsidRPr="0035560E" w:rsidRDefault="009F4F80">
      <w:pPr>
        <w:pStyle w:val="Header"/>
        <w:tabs>
          <w:tab w:val="clear" w:pos="4320"/>
          <w:tab w:val="clear" w:pos="8640"/>
        </w:tabs>
        <w:rPr>
          <w:rFonts w:ascii="Arial" w:hAnsi="Arial" w:cs="Arial"/>
        </w:rPr>
        <w:sectPr w:rsidR="009F4F80" w:rsidRPr="0035560E">
          <w:footerReference w:type="default" r:id="rId8"/>
          <w:footerReference w:type="first" r:id="rId9"/>
          <w:pgSz w:w="12240" w:h="15840" w:code="1"/>
          <w:pgMar w:top="1440" w:right="1440" w:bottom="1440" w:left="1440" w:header="720" w:footer="720" w:gutter="0"/>
          <w:cols w:space="720"/>
          <w:titlePg/>
          <w:docGrid w:linePitch="360"/>
        </w:sectPr>
      </w:pPr>
    </w:p>
    <w:p w14:paraId="6B654C69" w14:textId="77777777" w:rsidR="00880345" w:rsidRPr="0035560E" w:rsidRDefault="00880345" w:rsidP="00F5707C">
      <w:pPr>
        <w:pStyle w:val="Heading4"/>
        <w:numPr>
          <w:ilvl w:val="0"/>
          <w:numId w:val="20"/>
        </w:numPr>
        <w:ind w:left="720"/>
        <w:jc w:val="left"/>
        <w:rPr>
          <w:rFonts w:ascii="Arial" w:hAnsi="Arial" w:cs="Arial"/>
          <w:sz w:val="24"/>
          <w:szCs w:val="24"/>
        </w:rPr>
      </w:pPr>
      <w:r w:rsidRPr="0035560E">
        <w:rPr>
          <w:rFonts w:ascii="Arial" w:hAnsi="Arial" w:cs="Arial"/>
          <w:sz w:val="24"/>
          <w:szCs w:val="24"/>
        </w:rPr>
        <w:lastRenderedPageBreak/>
        <w:t>didactics</w:t>
      </w:r>
    </w:p>
    <w:p w14:paraId="28314445" w14:textId="77777777" w:rsidR="00880345" w:rsidRPr="0035560E" w:rsidRDefault="00880345" w:rsidP="00880345">
      <w:pPr>
        <w:ind w:left="720"/>
        <w:rPr>
          <w:rFonts w:ascii="Arial" w:hAnsi="Arial" w:cs="Arial"/>
        </w:rPr>
      </w:pPr>
    </w:p>
    <w:p w14:paraId="0514C2BE" w14:textId="77777777" w:rsidR="00880345" w:rsidRPr="0035560E" w:rsidRDefault="00880345" w:rsidP="001D1083">
      <w:pPr>
        <w:ind w:left="720"/>
        <w:rPr>
          <w:rFonts w:ascii="Arial" w:hAnsi="Arial" w:cs="Arial"/>
          <w:b/>
        </w:rPr>
      </w:pPr>
      <w:proofErr w:type="spellStart"/>
      <w:r w:rsidRPr="0035560E">
        <w:rPr>
          <w:rFonts w:ascii="Arial" w:hAnsi="Arial" w:cs="Arial"/>
          <w:b/>
        </w:rPr>
        <w:t>IVa</w:t>
      </w:r>
      <w:proofErr w:type="spellEnd"/>
      <w:r w:rsidRPr="0035560E">
        <w:rPr>
          <w:rFonts w:ascii="Arial" w:hAnsi="Arial" w:cs="Arial"/>
          <w:b/>
        </w:rPr>
        <w:t>.</w:t>
      </w:r>
      <w:r w:rsidRPr="0035560E">
        <w:rPr>
          <w:rFonts w:ascii="Arial" w:hAnsi="Arial" w:cs="Arial"/>
          <w:b/>
        </w:rPr>
        <w:tab/>
      </w:r>
      <w:r w:rsidR="001D1083" w:rsidRPr="0035560E">
        <w:rPr>
          <w:rFonts w:ascii="Arial" w:hAnsi="Arial" w:cs="Arial"/>
          <w:b/>
        </w:rPr>
        <w:t>Fellows’ Conference and Journal Club</w:t>
      </w:r>
    </w:p>
    <w:p w14:paraId="087FA4EE" w14:textId="77777777" w:rsidR="001D1083" w:rsidRPr="0035560E" w:rsidRDefault="001D1083" w:rsidP="001D1083">
      <w:pPr>
        <w:ind w:left="720"/>
        <w:rPr>
          <w:rFonts w:ascii="Arial" w:hAnsi="Arial" w:cs="Arial"/>
        </w:rPr>
      </w:pPr>
      <w:r w:rsidRPr="0035560E">
        <w:rPr>
          <w:rFonts w:ascii="Arial" w:hAnsi="Arial" w:cs="Arial"/>
        </w:rPr>
        <w:t>As mentioned previously, fellows are required to attend educational sessions presented by the Division of Gynecologic Oncology. These include a weekly lecture series (“Fellows’ Conference”). The Fellows Conference consists of a series of didactic and small group discussion lectures designed to cover the Core Curriculum as outlined by the Board as well as areas of controversy in Gynecologic Oncology.</w:t>
      </w:r>
    </w:p>
    <w:p w14:paraId="23E6F0E4" w14:textId="77777777" w:rsidR="001D1083" w:rsidRPr="0035560E" w:rsidRDefault="001D1083" w:rsidP="001D1083">
      <w:pPr>
        <w:ind w:left="720"/>
        <w:rPr>
          <w:rFonts w:ascii="Arial" w:hAnsi="Arial" w:cs="Arial"/>
        </w:rPr>
      </w:pPr>
      <w:r w:rsidRPr="0035560E">
        <w:rPr>
          <w:rFonts w:ascii="Arial" w:hAnsi="Arial" w:cs="Arial"/>
        </w:rPr>
        <w:t xml:space="preserve">  </w:t>
      </w:r>
    </w:p>
    <w:p w14:paraId="6DB417AB" w14:textId="2D16E5D6" w:rsidR="001D1083" w:rsidRPr="0035560E" w:rsidRDefault="001D1083" w:rsidP="001D1083">
      <w:pPr>
        <w:ind w:left="720"/>
        <w:rPr>
          <w:rFonts w:ascii="Arial" w:hAnsi="Arial" w:cs="Arial"/>
        </w:rPr>
      </w:pPr>
      <w:r w:rsidRPr="0035560E">
        <w:rPr>
          <w:rFonts w:ascii="Arial" w:hAnsi="Arial" w:cs="Arial"/>
        </w:rPr>
        <w:t>Journal Club</w:t>
      </w:r>
      <w:r w:rsidR="009B59CA">
        <w:rPr>
          <w:rFonts w:ascii="Arial" w:hAnsi="Arial" w:cs="Arial"/>
        </w:rPr>
        <w:t xml:space="preserve"> for the Fellows will be held in conjunction with the Journal </w:t>
      </w:r>
      <w:r w:rsidR="0091536C">
        <w:rPr>
          <w:rFonts w:ascii="Arial" w:hAnsi="Arial" w:cs="Arial"/>
        </w:rPr>
        <w:t>C</w:t>
      </w:r>
      <w:r w:rsidR="009B59CA">
        <w:rPr>
          <w:rFonts w:ascii="Arial" w:hAnsi="Arial" w:cs="Arial"/>
        </w:rPr>
        <w:t>lub of the Department.  Articles will be chosen by the Fellow assigned to present, and a</w:t>
      </w:r>
      <w:r w:rsidR="007E792C">
        <w:rPr>
          <w:rFonts w:ascii="Arial" w:hAnsi="Arial" w:cs="Arial"/>
        </w:rPr>
        <w:t>pproved by the attending staff.</w:t>
      </w:r>
      <w:r w:rsidRPr="0035560E">
        <w:rPr>
          <w:rFonts w:ascii="Arial" w:hAnsi="Arial" w:cs="Arial"/>
        </w:rPr>
        <w:t xml:space="preserve">  The article is then distributed in a timely fashion (at least one week before </w:t>
      </w:r>
      <w:r w:rsidR="0091536C">
        <w:rPr>
          <w:rFonts w:ascii="Arial" w:hAnsi="Arial" w:cs="Arial"/>
        </w:rPr>
        <w:t>J</w:t>
      </w:r>
      <w:r w:rsidRPr="0035560E">
        <w:rPr>
          <w:rFonts w:ascii="Arial" w:hAnsi="Arial" w:cs="Arial"/>
        </w:rPr>
        <w:t xml:space="preserve">ournal </w:t>
      </w:r>
      <w:r w:rsidR="0091536C">
        <w:rPr>
          <w:rFonts w:ascii="Arial" w:hAnsi="Arial" w:cs="Arial"/>
        </w:rPr>
        <w:t>C</w:t>
      </w:r>
      <w:r w:rsidRPr="0035560E">
        <w:rPr>
          <w:rFonts w:ascii="Arial" w:hAnsi="Arial" w:cs="Arial"/>
        </w:rPr>
        <w:t xml:space="preserve">lub). The presentation at Journal Club should represent a thoughtful and critical evaluation of the article and relevant literature.  If </w:t>
      </w:r>
      <w:r w:rsidR="009B59CA">
        <w:rPr>
          <w:rFonts w:ascii="Arial" w:hAnsi="Arial" w:cs="Arial"/>
        </w:rPr>
        <w:t>fellows have</w:t>
      </w:r>
      <w:r w:rsidRPr="0035560E">
        <w:rPr>
          <w:rFonts w:ascii="Arial" w:hAnsi="Arial" w:cs="Arial"/>
        </w:rPr>
        <w:t xml:space="preserve"> difficulty in selecting articles, </w:t>
      </w:r>
      <w:r w:rsidR="009B59CA">
        <w:rPr>
          <w:rFonts w:ascii="Arial" w:hAnsi="Arial" w:cs="Arial"/>
        </w:rPr>
        <w:t>they are encouraged to</w:t>
      </w:r>
      <w:r w:rsidRPr="0035560E">
        <w:rPr>
          <w:rFonts w:ascii="Arial" w:hAnsi="Arial" w:cs="Arial"/>
        </w:rPr>
        <w:t xml:space="preserve"> request assistance from any of the division faculty.</w:t>
      </w:r>
    </w:p>
    <w:p w14:paraId="30FCE7D8" w14:textId="77777777" w:rsidR="001D1083" w:rsidRPr="0035560E" w:rsidRDefault="001D1083" w:rsidP="001D1083">
      <w:pPr>
        <w:ind w:left="720"/>
        <w:rPr>
          <w:rFonts w:ascii="Arial" w:hAnsi="Arial" w:cs="Arial"/>
        </w:rPr>
      </w:pPr>
    </w:p>
    <w:p w14:paraId="71571285" w14:textId="77777777" w:rsidR="001D1083" w:rsidRPr="0035560E" w:rsidRDefault="001D1083" w:rsidP="001D1083">
      <w:pPr>
        <w:ind w:left="720"/>
        <w:rPr>
          <w:rFonts w:ascii="Arial" w:hAnsi="Arial" w:cs="Arial"/>
          <w:b/>
        </w:rPr>
      </w:pPr>
      <w:proofErr w:type="spellStart"/>
      <w:r w:rsidRPr="0035560E">
        <w:rPr>
          <w:rFonts w:ascii="Arial" w:hAnsi="Arial" w:cs="Arial"/>
          <w:b/>
        </w:rPr>
        <w:t>IVb</w:t>
      </w:r>
      <w:proofErr w:type="spellEnd"/>
      <w:r w:rsidRPr="0035560E">
        <w:rPr>
          <w:rFonts w:ascii="Arial" w:hAnsi="Arial" w:cs="Arial"/>
          <w:b/>
        </w:rPr>
        <w:t>.</w:t>
      </w:r>
      <w:r w:rsidRPr="0035560E">
        <w:rPr>
          <w:rFonts w:ascii="Arial" w:hAnsi="Arial" w:cs="Arial"/>
          <w:b/>
        </w:rPr>
        <w:tab/>
        <w:t>Additional Meetings</w:t>
      </w:r>
    </w:p>
    <w:p w14:paraId="346E7C57" w14:textId="77777777" w:rsidR="001D1083" w:rsidRPr="0035560E" w:rsidRDefault="001D1083" w:rsidP="001D1083">
      <w:pPr>
        <w:ind w:left="720"/>
        <w:rPr>
          <w:rFonts w:ascii="Arial" w:hAnsi="Arial" w:cs="Arial"/>
        </w:rPr>
      </w:pPr>
      <w:r w:rsidRPr="0035560E">
        <w:rPr>
          <w:rFonts w:ascii="Arial" w:hAnsi="Arial" w:cs="Arial"/>
        </w:rPr>
        <w:t>Attendance is also expected at Morbidity &amp; Mortality conference and Grand Rounds, both of which are organized by the Department of OB/Gyn.</w:t>
      </w:r>
    </w:p>
    <w:p w14:paraId="0DA4F18C" w14:textId="77777777" w:rsidR="001D1083" w:rsidRPr="0035560E" w:rsidRDefault="001D1083" w:rsidP="001D1083">
      <w:pPr>
        <w:ind w:left="720"/>
        <w:rPr>
          <w:rFonts w:ascii="Arial" w:hAnsi="Arial" w:cs="Arial"/>
        </w:rPr>
      </w:pPr>
    </w:p>
    <w:p w14:paraId="0BD33678" w14:textId="77777777" w:rsidR="001D1083" w:rsidRPr="0035560E" w:rsidRDefault="001D1083" w:rsidP="001D1083">
      <w:pPr>
        <w:ind w:left="720"/>
        <w:rPr>
          <w:rFonts w:ascii="Arial" w:hAnsi="Arial" w:cs="Arial"/>
        </w:rPr>
      </w:pPr>
      <w:r w:rsidRPr="0035560E">
        <w:rPr>
          <w:rFonts w:ascii="Arial" w:hAnsi="Arial" w:cs="Arial"/>
        </w:rPr>
        <w:t>Tumor Board, a multidisciplinary meeting with Gynecologic Oncology, Radiation Oncology, Pathology, and Radiology is held weekly at 4pm on Wednesdays. All fellows are expected to participate in Tumor Board.  The on-service fellow from the prior week is responsible for concisely presenting relevant clinical and operative findings for each patient.  The list of patients to be discussed and a brief history has to been turned in to the appropriate departmental secretary by each of the clinical fellows or their designee.  This conference represents an excellent forum for active teaching and the fellows should be prepared to answer questions regarding management / pathologic findings.</w:t>
      </w:r>
    </w:p>
    <w:p w14:paraId="40DD4C52" w14:textId="77777777" w:rsidR="009F4F80" w:rsidRPr="0035560E" w:rsidRDefault="009F4F80" w:rsidP="001D1083">
      <w:pPr>
        <w:ind w:left="720"/>
        <w:rPr>
          <w:rFonts w:ascii="Arial" w:hAnsi="Arial" w:cs="Arial"/>
        </w:rPr>
      </w:pPr>
    </w:p>
    <w:p w14:paraId="04C5BE82" w14:textId="77777777" w:rsidR="009F4F80" w:rsidRPr="0035560E" w:rsidRDefault="001D1083" w:rsidP="001D1083">
      <w:pPr>
        <w:ind w:left="720"/>
        <w:rPr>
          <w:rFonts w:ascii="Arial" w:hAnsi="Arial" w:cs="Arial"/>
        </w:rPr>
      </w:pPr>
      <w:r w:rsidRPr="0035560E">
        <w:rPr>
          <w:rFonts w:ascii="Arial" w:hAnsi="Arial" w:cs="Arial"/>
        </w:rPr>
        <w:t>All fellows, including the research fellow are required to attend all of these conferences.</w:t>
      </w:r>
    </w:p>
    <w:p w14:paraId="312A371A" w14:textId="77777777" w:rsidR="001D1083" w:rsidRPr="0035560E" w:rsidRDefault="001D1083" w:rsidP="001D1083">
      <w:pPr>
        <w:ind w:left="720"/>
        <w:rPr>
          <w:rFonts w:ascii="Arial" w:hAnsi="Arial" w:cs="Arial"/>
        </w:rPr>
      </w:pPr>
    </w:p>
    <w:p w14:paraId="3B90AAED" w14:textId="77777777" w:rsidR="009F4F80" w:rsidRPr="0035560E" w:rsidRDefault="009F4F80" w:rsidP="001D1083">
      <w:pPr>
        <w:ind w:left="720"/>
        <w:rPr>
          <w:rFonts w:ascii="Arial" w:hAnsi="Arial" w:cs="Arial"/>
        </w:rPr>
      </w:pPr>
    </w:p>
    <w:p w14:paraId="37FA0EB4" w14:textId="77777777" w:rsidR="001D1083" w:rsidRPr="0035560E" w:rsidRDefault="009F4F80" w:rsidP="00F5707C">
      <w:pPr>
        <w:pStyle w:val="Heading4"/>
        <w:numPr>
          <w:ilvl w:val="0"/>
          <w:numId w:val="21"/>
        </w:numPr>
        <w:ind w:left="720"/>
        <w:jc w:val="left"/>
        <w:rPr>
          <w:rFonts w:ascii="Arial" w:hAnsi="Arial" w:cs="Arial"/>
          <w:sz w:val="24"/>
          <w:szCs w:val="24"/>
        </w:rPr>
      </w:pPr>
      <w:r w:rsidRPr="0035560E">
        <w:rPr>
          <w:rFonts w:ascii="Arial" w:hAnsi="Arial" w:cs="Arial"/>
          <w:sz w:val="24"/>
          <w:szCs w:val="24"/>
        </w:rPr>
        <w:br w:type="page"/>
      </w:r>
      <w:r w:rsidR="001D1083" w:rsidRPr="0035560E">
        <w:rPr>
          <w:rFonts w:ascii="Arial" w:hAnsi="Arial" w:cs="Arial"/>
          <w:sz w:val="24"/>
          <w:szCs w:val="24"/>
        </w:rPr>
        <w:lastRenderedPageBreak/>
        <w:t>evaluations</w:t>
      </w:r>
    </w:p>
    <w:p w14:paraId="0F12E99C" w14:textId="77777777" w:rsidR="00F17CBD" w:rsidRPr="0035560E" w:rsidRDefault="00F17CBD" w:rsidP="00F17CBD">
      <w:pPr>
        <w:pStyle w:val="Footer"/>
        <w:widowControl w:val="0"/>
        <w:tabs>
          <w:tab w:val="clear" w:pos="4320"/>
          <w:tab w:val="clear" w:pos="8640"/>
        </w:tabs>
        <w:rPr>
          <w:rFonts w:ascii="Arial" w:hAnsi="Arial" w:cs="Arial"/>
        </w:rPr>
      </w:pPr>
    </w:p>
    <w:p w14:paraId="6398AD75" w14:textId="77777777" w:rsidR="00F5707C" w:rsidRPr="00F17CBD" w:rsidRDefault="00F17CBD" w:rsidP="00F17CBD">
      <w:pPr>
        <w:pStyle w:val="Footer"/>
        <w:widowControl w:val="0"/>
        <w:tabs>
          <w:tab w:val="clear" w:pos="4320"/>
          <w:tab w:val="clear" w:pos="8640"/>
        </w:tabs>
        <w:rPr>
          <w:rFonts w:ascii="Arial" w:hAnsi="Arial" w:cs="Arial"/>
        </w:rPr>
      </w:pPr>
      <w:r w:rsidRPr="00F17CBD">
        <w:rPr>
          <w:rFonts w:ascii="Arial" w:hAnsi="Arial" w:cs="Arial"/>
        </w:rPr>
        <w:t xml:space="preserve">Fellows are evaluated by the faculty on a day-to-day basis.  </w:t>
      </w:r>
      <w:r w:rsidR="00F5707C" w:rsidRPr="00F17CBD">
        <w:rPr>
          <w:rFonts w:ascii="Arial" w:hAnsi="Arial" w:cs="Arial"/>
        </w:rPr>
        <w:t>Every six months,</w:t>
      </w:r>
      <w:r w:rsidR="009F4F80" w:rsidRPr="00F17CBD">
        <w:rPr>
          <w:rFonts w:ascii="Arial" w:hAnsi="Arial" w:cs="Arial"/>
        </w:rPr>
        <w:t xml:space="preserve"> </w:t>
      </w:r>
      <w:r w:rsidR="00F5707C" w:rsidRPr="00F17CBD">
        <w:rPr>
          <w:rFonts w:ascii="Arial" w:hAnsi="Arial" w:cs="Arial"/>
        </w:rPr>
        <w:t xml:space="preserve">all </w:t>
      </w:r>
      <w:r w:rsidR="009F4F80" w:rsidRPr="00F17CBD">
        <w:rPr>
          <w:rFonts w:ascii="Arial" w:hAnsi="Arial" w:cs="Arial"/>
        </w:rPr>
        <w:t>fellows will receive an evaluation on progress in the research or clinical area as appropriate</w:t>
      </w:r>
      <w:r w:rsidR="00D919A1">
        <w:rPr>
          <w:rFonts w:ascii="Arial" w:hAnsi="Arial" w:cs="Arial"/>
        </w:rPr>
        <w:t xml:space="preserve"> from the Fellowship Director</w:t>
      </w:r>
      <w:r w:rsidR="009F4F80" w:rsidRPr="00F17CBD">
        <w:rPr>
          <w:rFonts w:ascii="Arial" w:hAnsi="Arial" w:cs="Arial"/>
        </w:rPr>
        <w:t xml:space="preserve">. </w:t>
      </w:r>
      <w:r w:rsidRPr="00F17CBD">
        <w:rPr>
          <w:rFonts w:ascii="Arial" w:hAnsi="Arial" w:cs="Arial"/>
        </w:rPr>
        <w:t xml:space="preserve">Formal written faculty evaluations are discussed with each fellow </w:t>
      </w:r>
      <w:r w:rsidR="00EB276A">
        <w:rPr>
          <w:rFonts w:ascii="Arial" w:hAnsi="Arial" w:cs="Arial"/>
        </w:rPr>
        <w:t>semi-annually</w:t>
      </w:r>
      <w:r w:rsidRPr="00F17CBD">
        <w:rPr>
          <w:rFonts w:ascii="Arial" w:hAnsi="Arial" w:cs="Arial"/>
        </w:rPr>
        <w:t xml:space="preserve"> by the Fellowship Program Director. </w:t>
      </w:r>
      <w:r w:rsidR="009F4F80" w:rsidRPr="00F17CBD">
        <w:rPr>
          <w:rFonts w:ascii="Arial" w:hAnsi="Arial" w:cs="Arial"/>
        </w:rPr>
        <w:t xml:space="preserve"> The Fellowship Program director will provide a summary evaluation derived from input of division faculty and staff.</w:t>
      </w:r>
      <w:r w:rsidR="00F5707C" w:rsidRPr="00F17CBD">
        <w:rPr>
          <w:rFonts w:ascii="Arial" w:hAnsi="Arial" w:cs="Arial"/>
        </w:rPr>
        <w:t xml:space="preserve"> All fellows will be expected to establish goals for the following months and to track research projects and their completion dates throughout fellowship.</w:t>
      </w:r>
    </w:p>
    <w:p w14:paraId="73434CA6" w14:textId="77777777" w:rsidR="009F4F80" w:rsidRPr="00F17CBD" w:rsidRDefault="009F4F80">
      <w:pPr>
        <w:rPr>
          <w:rFonts w:ascii="Arial" w:hAnsi="Arial" w:cs="Arial"/>
        </w:rPr>
      </w:pPr>
    </w:p>
    <w:p w14:paraId="77E072C3" w14:textId="77777777" w:rsidR="00F5707C" w:rsidRPr="0035560E" w:rsidRDefault="00F5707C" w:rsidP="00F5707C">
      <w:pPr>
        <w:ind w:left="720"/>
        <w:rPr>
          <w:rFonts w:ascii="Arial" w:hAnsi="Arial" w:cs="Arial"/>
          <w:b/>
        </w:rPr>
      </w:pPr>
      <w:r w:rsidRPr="0035560E">
        <w:rPr>
          <w:rFonts w:ascii="Arial" w:hAnsi="Arial" w:cs="Arial"/>
          <w:b/>
        </w:rPr>
        <w:t>Va.</w:t>
      </w:r>
      <w:r w:rsidRPr="0035560E">
        <w:rPr>
          <w:rFonts w:ascii="Arial" w:hAnsi="Arial" w:cs="Arial"/>
          <w:b/>
        </w:rPr>
        <w:tab/>
        <w:t>Research Fellows</w:t>
      </w:r>
    </w:p>
    <w:p w14:paraId="789FA9C8" w14:textId="4FE9ABA4" w:rsidR="009F4F80" w:rsidRPr="0035560E" w:rsidRDefault="009F4F80" w:rsidP="00F5707C">
      <w:pPr>
        <w:ind w:left="720"/>
        <w:rPr>
          <w:rFonts w:ascii="Arial" w:hAnsi="Arial" w:cs="Arial"/>
        </w:rPr>
      </w:pPr>
      <w:r w:rsidRPr="0035560E">
        <w:rPr>
          <w:rFonts w:ascii="Arial" w:hAnsi="Arial" w:cs="Arial"/>
        </w:rPr>
        <w:t>The following areas will be evaluated for research fellows</w:t>
      </w:r>
      <w:r w:rsidR="00F5707C" w:rsidRPr="0035560E">
        <w:rPr>
          <w:rFonts w:ascii="Arial" w:hAnsi="Arial" w:cs="Arial"/>
        </w:rPr>
        <w:t xml:space="preserve"> (as appropriate, depending on selection of basic science research or Master</w:t>
      </w:r>
      <w:r w:rsidR="0091536C">
        <w:rPr>
          <w:rFonts w:ascii="Arial" w:hAnsi="Arial" w:cs="Arial"/>
        </w:rPr>
        <w:t>’</w:t>
      </w:r>
      <w:r w:rsidR="00F5707C" w:rsidRPr="0035560E">
        <w:rPr>
          <w:rFonts w:ascii="Arial" w:hAnsi="Arial" w:cs="Arial"/>
        </w:rPr>
        <w:t>s program)</w:t>
      </w:r>
      <w:r w:rsidRPr="0035560E">
        <w:rPr>
          <w:rFonts w:ascii="Arial" w:hAnsi="Arial" w:cs="Arial"/>
        </w:rPr>
        <w:t>:</w:t>
      </w:r>
    </w:p>
    <w:p w14:paraId="2041631B" w14:textId="77777777" w:rsidR="009F4F80" w:rsidRPr="0035560E" w:rsidRDefault="009F4F80" w:rsidP="00F5707C">
      <w:pPr>
        <w:numPr>
          <w:ilvl w:val="0"/>
          <w:numId w:val="1"/>
        </w:numPr>
        <w:ind w:firstLine="0"/>
        <w:rPr>
          <w:rFonts w:ascii="Arial" w:hAnsi="Arial" w:cs="Arial"/>
        </w:rPr>
      </w:pPr>
      <w:r w:rsidRPr="0035560E">
        <w:rPr>
          <w:rFonts w:ascii="Arial" w:hAnsi="Arial" w:cs="Arial"/>
        </w:rPr>
        <w:t>Fundamental knowledge</w:t>
      </w:r>
      <w:r w:rsidR="00F5707C" w:rsidRPr="0035560E">
        <w:rPr>
          <w:rFonts w:ascii="Arial" w:hAnsi="Arial" w:cs="Arial"/>
        </w:rPr>
        <w:t xml:space="preserve"> base</w:t>
      </w:r>
    </w:p>
    <w:p w14:paraId="0783C99F" w14:textId="77777777" w:rsidR="009F4F80" w:rsidRPr="0035560E" w:rsidRDefault="009F4F80" w:rsidP="00F5707C">
      <w:pPr>
        <w:numPr>
          <w:ilvl w:val="0"/>
          <w:numId w:val="1"/>
        </w:numPr>
        <w:ind w:firstLine="0"/>
        <w:rPr>
          <w:rFonts w:ascii="Arial" w:hAnsi="Arial" w:cs="Arial"/>
        </w:rPr>
      </w:pPr>
      <w:r w:rsidRPr="0035560E">
        <w:rPr>
          <w:rFonts w:ascii="Arial" w:hAnsi="Arial" w:cs="Arial"/>
        </w:rPr>
        <w:t>Basic project identified / progression</w:t>
      </w:r>
    </w:p>
    <w:p w14:paraId="65DA7ED3" w14:textId="77777777" w:rsidR="009F4F80" w:rsidRPr="0035560E" w:rsidRDefault="009F4F80" w:rsidP="00F5707C">
      <w:pPr>
        <w:numPr>
          <w:ilvl w:val="0"/>
          <w:numId w:val="1"/>
        </w:numPr>
        <w:ind w:firstLine="0"/>
        <w:rPr>
          <w:rFonts w:ascii="Arial" w:hAnsi="Arial" w:cs="Arial"/>
        </w:rPr>
      </w:pPr>
      <w:r w:rsidRPr="0035560E">
        <w:rPr>
          <w:rFonts w:ascii="Arial" w:hAnsi="Arial" w:cs="Arial"/>
        </w:rPr>
        <w:t>Clinical project identified / progression</w:t>
      </w:r>
    </w:p>
    <w:p w14:paraId="0A4048FC" w14:textId="77777777" w:rsidR="009F4F80" w:rsidRPr="0035560E" w:rsidRDefault="009F4F80" w:rsidP="00F5707C">
      <w:pPr>
        <w:numPr>
          <w:ilvl w:val="0"/>
          <w:numId w:val="1"/>
        </w:numPr>
        <w:ind w:firstLine="0"/>
        <w:rPr>
          <w:rFonts w:ascii="Arial" w:hAnsi="Arial" w:cs="Arial"/>
        </w:rPr>
      </w:pPr>
      <w:r w:rsidRPr="0035560E">
        <w:rPr>
          <w:rFonts w:ascii="Arial" w:hAnsi="Arial" w:cs="Arial"/>
        </w:rPr>
        <w:t>Graduate courses in progress / successfully completed</w:t>
      </w:r>
    </w:p>
    <w:p w14:paraId="5F3CA757" w14:textId="77777777" w:rsidR="009F4F80" w:rsidRPr="0035560E" w:rsidRDefault="009F4F80" w:rsidP="00F5707C">
      <w:pPr>
        <w:numPr>
          <w:ilvl w:val="0"/>
          <w:numId w:val="1"/>
        </w:numPr>
        <w:ind w:firstLine="0"/>
        <w:rPr>
          <w:rFonts w:ascii="Arial" w:hAnsi="Arial" w:cs="Arial"/>
        </w:rPr>
      </w:pPr>
      <w:r w:rsidRPr="0035560E">
        <w:rPr>
          <w:rFonts w:ascii="Arial" w:hAnsi="Arial" w:cs="Arial"/>
        </w:rPr>
        <w:t>Presentations planned / completed</w:t>
      </w:r>
    </w:p>
    <w:p w14:paraId="34EC8C7F" w14:textId="77777777" w:rsidR="009F4F80" w:rsidRPr="0035560E" w:rsidRDefault="009F4F80" w:rsidP="00F5707C">
      <w:pPr>
        <w:numPr>
          <w:ilvl w:val="0"/>
          <w:numId w:val="1"/>
        </w:numPr>
        <w:ind w:firstLine="0"/>
        <w:rPr>
          <w:rFonts w:ascii="Arial" w:hAnsi="Arial" w:cs="Arial"/>
        </w:rPr>
      </w:pPr>
      <w:r w:rsidRPr="0035560E">
        <w:rPr>
          <w:rFonts w:ascii="Arial" w:hAnsi="Arial" w:cs="Arial"/>
        </w:rPr>
        <w:t>Paper / thesis drafted / completed / submitted</w:t>
      </w:r>
    </w:p>
    <w:p w14:paraId="71D6C072" w14:textId="77777777" w:rsidR="009F4F80" w:rsidRPr="0035560E" w:rsidRDefault="009F4F80" w:rsidP="00F5707C">
      <w:pPr>
        <w:numPr>
          <w:ilvl w:val="0"/>
          <w:numId w:val="1"/>
        </w:numPr>
        <w:ind w:firstLine="0"/>
        <w:rPr>
          <w:rFonts w:ascii="Arial" w:hAnsi="Arial" w:cs="Arial"/>
        </w:rPr>
      </w:pPr>
      <w:r w:rsidRPr="0035560E">
        <w:rPr>
          <w:rFonts w:ascii="Arial" w:hAnsi="Arial" w:cs="Arial"/>
        </w:rPr>
        <w:t>CV update</w:t>
      </w:r>
    </w:p>
    <w:p w14:paraId="56A1CD39" w14:textId="77777777" w:rsidR="009F4F80" w:rsidRPr="0035560E" w:rsidRDefault="009F4F80" w:rsidP="00F5707C">
      <w:pPr>
        <w:ind w:left="720"/>
        <w:rPr>
          <w:rFonts w:ascii="Arial" w:hAnsi="Arial" w:cs="Arial"/>
        </w:rPr>
      </w:pPr>
    </w:p>
    <w:p w14:paraId="184AEEA2" w14:textId="77777777" w:rsidR="00F5707C" w:rsidRPr="0035560E" w:rsidRDefault="00F5707C" w:rsidP="00F5707C">
      <w:pPr>
        <w:ind w:left="720"/>
        <w:rPr>
          <w:rFonts w:ascii="Arial" w:hAnsi="Arial" w:cs="Arial"/>
          <w:b/>
        </w:rPr>
      </w:pPr>
      <w:r w:rsidRPr="0035560E">
        <w:rPr>
          <w:rFonts w:ascii="Arial" w:hAnsi="Arial" w:cs="Arial"/>
          <w:b/>
        </w:rPr>
        <w:t>Vb.</w:t>
      </w:r>
      <w:r w:rsidRPr="0035560E">
        <w:rPr>
          <w:rFonts w:ascii="Arial" w:hAnsi="Arial" w:cs="Arial"/>
          <w:b/>
        </w:rPr>
        <w:tab/>
        <w:t>Clinical Fellows</w:t>
      </w:r>
    </w:p>
    <w:p w14:paraId="0DB1780C" w14:textId="77777777" w:rsidR="009F4F80" w:rsidRPr="0035560E" w:rsidRDefault="009F4F80" w:rsidP="00F5707C">
      <w:pPr>
        <w:ind w:left="720"/>
        <w:rPr>
          <w:rFonts w:ascii="Arial" w:hAnsi="Arial" w:cs="Arial"/>
        </w:rPr>
      </w:pPr>
      <w:r w:rsidRPr="0035560E">
        <w:rPr>
          <w:rFonts w:ascii="Arial" w:hAnsi="Arial" w:cs="Arial"/>
        </w:rPr>
        <w:t>The following areas will be evaluated for clinical fellows:</w:t>
      </w:r>
    </w:p>
    <w:p w14:paraId="6C572ADD" w14:textId="77777777" w:rsidR="009F4F80" w:rsidRPr="0035560E" w:rsidRDefault="009F4F80" w:rsidP="00F5707C">
      <w:pPr>
        <w:numPr>
          <w:ilvl w:val="0"/>
          <w:numId w:val="11"/>
        </w:numPr>
        <w:tabs>
          <w:tab w:val="clear" w:pos="1080"/>
          <w:tab w:val="num" w:pos="1440"/>
        </w:tabs>
        <w:ind w:left="1440" w:hanging="720"/>
        <w:rPr>
          <w:rFonts w:ascii="Arial" w:hAnsi="Arial" w:cs="Arial"/>
        </w:rPr>
      </w:pPr>
      <w:r w:rsidRPr="0035560E">
        <w:rPr>
          <w:rFonts w:ascii="Arial" w:hAnsi="Arial" w:cs="Arial"/>
        </w:rPr>
        <w:t>Fundamental knowledge</w:t>
      </w:r>
      <w:r w:rsidR="00F5707C" w:rsidRPr="0035560E">
        <w:rPr>
          <w:rFonts w:ascii="Arial" w:hAnsi="Arial" w:cs="Arial"/>
        </w:rPr>
        <w:t xml:space="preserve"> base</w:t>
      </w:r>
    </w:p>
    <w:p w14:paraId="67145D90" w14:textId="77777777" w:rsidR="009F4F80" w:rsidRPr="0035560E" w:rsidRDefault="00D351E6" w:rsidP="00F5707C">
      <w:pPr>
        <w:numPr>
          <w:ilvl w:val="0"/>
          <w:numId w:val="11"/>
        </w:numPr>
        <w:tabs>
          <w:tab w:val="clear" w:pos="1080"/>
          <w:tab w:val="num" w:pos="1440"/>
        </w:tabs>
        <w:ind w:left="1440" w:hanging="720"/>
        <w:rPr>
          <w:rFonts w:ascii="Arial" w:hAnsi="Arial" w:cs="Arial"/>
        </w:rPr>
      </w:pPr>
      <w:r>
        <w:rPr>
          <w:rFonts w:ascii="Arial" w:hAnsi="Arial" w:cs="Arial"/>
        </w:rPr>
        <w:t>Supervision of residents’ m</w:t>
      </w:r>
      <w:r w:rsidR="009F4F80" w:rsidRPr="0035560E">
        <w:rPr>
          <w:rFonts w:ascii="Arial" w:hAnsi="Arial" w:cs="Arial"/>
        </w:rPr>
        <w:t>orning conference presentations</w:t>
      </w:r>
    </w:p>
    <w:p w14:paraId="13565221" w14:textId="77777777" w:rsidR="009F4F80" w:rsidRPr="0035560E" w:rsidRDefault="009F4F80" w:rsidP="00F5707C">
      <w:pPr>
        <w:numPr>
          <w:ilvl w:val="0"/>
          <w:numId w:val="11"/>
        </w:numPr>
        <w:tabs>
          <w:tab w:val="clear" w:pos="1080"/>
          <w:tab w:val="num" w:pos="1440"/>
        </w:tabs>
        <w:ind w:left="1440" w:hanging="720"/>
        <w:rPr>
          <w:rFonts w:ascii="Arial" w:hAnsi="Arial" w:cs="Arial"/>
        </w:rPr>
      </w:pPr>
      <w:r w:rsidRPr="0035560E">
        <w:rPr>
          <w:rFonts w:ascii="Arial" w:hAnsi="Arial" w:cs="Arial"/>
        </w:rPr>
        <w:t>Pre and post-operative care</w:t>
      </w:r>
    </w:p>
    <w:p w14:paraId="71997648" w14:textId="77777777" w:rsidR="009F4F80" w:rsidRPr="0035560E" w:rsidRDefault="009F4F80" w:rsidP="00F5707C">
      <w:pPr>
        <w:numPr>
          <w:ilvl w:val="0"/>
          <w:numId w:val="11"/>
        </w:numPr>
        <w:tabs>
          <w:tab w:val="clear" w:pos="1080"/>
          <w:tab w:val="num" w:pos="1440"/>
        </w:tabs>
        <w:ind w:left="1440" w:hanging="720"/>
        <w:rPr>
          <w:rFonts w:ascii="Arial" w:hAnsi="Arial" w:cs="Arial"/>
        </w:rPr>
      </w:pPr>
      <w:r w:rsidRPr="0035560E">
        <w:rPr>
          <w:rFonts w:ascii="Arial" w:hAnsi="Arial" w:cs="Arial"/>
        </w:rPr>
        <w:t>Surgical skills</w:t>
      </w:r>
    </w:p>
    <w:p w14:paraId="275B8E23" w14:textId="77777777" w:rsidR="009F4F80" w:rsidRPr="0035560E" w:rsidRDefault="009F4F80" w:rsidP="00F5707C">
      <w:pPr>
        <w:numPr>
          <w:ilvl w:val="0"/>
          <w:numId w:val="11"/>
        </w:numPr>
        <w:tabs>
          <w:tab w:val="clear" w:pos="1080"/>
          <w:tab w:val="num" w:pos="1440"/>
        </w:tabs>
        <w:ind w:left="1440" w:hanging="720"/>
        <w:rPr>
          <w:rFonts w:ascii="Arial" w:hAnsi="Arial" w:cs="Arial"/>
        </w:rPr>
      </w:pPr>
      <w:r w:rsidRPr="0035560E">
        <w:rPr>
          <w:rFonts w:ascii="Arial" w:hAnsi="Arial" w:cs="Arial"/>
        </w:rPr>
        <w:t>Performance in clinic</w:t>
      </w:r>
    </w:p>
    <w:p w14:paraId="7E68906E" w14:textId="77777777" w:rsidR="009F4F80" w:rsidRPr="0035560E" w:rsidRDefault="009F4F80" w:rsidP="00F5707C">
      <w:pPr>
        <w:numPr>
          <w:ilvl w:val="0"/>
          <w:numId w:val="11"/>
        </w:numPr>
        <w:tabs>
          <w:tab w:val="clear" w:pos="1080"/>
          <w:tab w:val="num" w:pos="1440"/>
        </w:tabs>
        <w:ind w:left="1440" w:hanging="720"/>
        <w:rPr>
          <w:rFonts w:ascii="Arial" w:hAnsi="Arial" w:cs="Arial"/>
        </w:rPr>
      </w:pPr>
      <w:r w:rsidRPr="0035560E">
        <w:rPr>
          <w:rFonts w:ascii="Arial" w:hAnsi="Arial" w:cs="Arial"/>
        </w:rPr>
        <w:t>Interpersonal skills with co-workers</w:t>
      </w:r>
    </w:p>
    <w:p w14:paraId="0C79C340" w14:textId="77777777" w:rsidR="009F4F80" w:rsidRPr="0035560E" w:rsidRDefault="009F4F80" w:rsidP="00F5707C">
      <w:pPr>
        <w:numPr>
          <w:ilvl w:val="0"/>
          <w:numId w:val="11"/>
        </w:numPr>
        <w:tabs>
          <w:tab w:val="clear" w:pos="1080"/>
          <w:tab w:val="num" w:pos="1440"/>
        </w:tabs>
        <w:ind w:left="1440" w:hanging="720"/>
        <w:rPr>
          <w:rFonts w:ascii="Arial" w:hAnsi="Arial" w:cs="Arial"/>
        </w:rPr>
      </w:pPr>
      <w:r w:rsidRPr="0035560E">
        <w:rPr>
          <w:rFonts w:ascii="Arial" w:hAnsi="Arial" w:cs="Arial"/>
        </w:rPr>
        <w:t>Interpersonal skills with patients</w:t>
      </w:r>
    </w:p>
    <w:p w14:paraId="36442852" w14:textId="77777777" w:rsidR="009F4F80" w:rsidRPr="0035560E" w:rsidRDefault="009F4F80" w:rsidP="00F5707C">
      <w:pPr>
        <w:numPr>
          <w:ilvl w:val="0"/>
          <w:numId w:val="11"/>
        </w:numPr>
        <w:tabs>
          <w:tab w:val="clear" w:pos="1080"/>
          <w:tab w:val="num" w:pos="1440"/>
        </w:tabs>
        <w:ind w:left="1440" w:hanging="720"/>
        <w:rPr>
          <w:rFonts w:ascii="Arial" w:hAnsi="Arial" w:cs="Arial"/>
        </w:rPr>
      </w:pPr>
      <w:r w:rsidRPr="0035560E">
        <w:rPr>
          <w:rFonts w:ascii="Arial" w:hAnsi="Arial" w:cs="Arial"/>
        </w:rPr>
        <w:t>Research in progress</w:t>
      </w:r>
    </w:p>
    <w:p w14:paraId="6FCBA2DC" w14:textId="77777777" w:rsidR="009F4F80" w:rsidRPr="0035560E" w:rsidRDefault="009F4F80" w:rsidP="00F5707C">
      <w:pPr>
        <w:numPr>
          <w:ilvl w:val="0"/>
          <w:numId w:val="11"/>
        </w:numPr>
        <w:tabs>
          <w:tab w:val="clear" w:pos="1080"/>
          <w:tab w:val="num" w:pos="1440"/>
        </w:tabs>
        <w:ind w:left="1440" w:hanging="720"/>
        <w:rPr>
          <w:rFonts w:ascii="Arial" w:hAnsi="Arial" w:cs="Arial"/>
        </w:rPr>
      </w:pPr>
      <w:r w:rsidRPr="0035560E">
        <w:rPr>
          <w:rFonts w:ascii="Arial" w:hAnsi="Arial" w:cs="Arial"/>
        </w:rPr>
        <w:t>CV update</w:t>
      </w:r>
    </w:p>
    <w:p w14:paraId="7233C04A" w14:textId="77777777" w:rsidR="009F4F80" w:rsidRPr="0035560E" w:rsidRDefault="009F4F80" w:rsidP="00F5707C">
      <w:pPr>
        <w:ind w:left="720"/>
        <w:rPr>
          <w:rFonts w:ascii="Arial" w:hAnsi="Arial" w:cs="Arial"/>
        </w:rPr>
      </w:pPr>
    </w:p>
    <w:p w14:paraId="4664C627" w14:textId="77777777" w:rsidR="007F32A0" w:rsidRPr="0035560E" w:rsidRDefault="00F5707C" w:rsidP="005F031D">
      <w:pPr>
        <w:ind w:left="720"/>
        <w:rPr>
          <w:rFonts w:ascii="Arial" w:hAnsi="Arial" w:cs="Arial"/>
          <w:b/>
        </w:rPr>
      </w:pPr>
      <w:proofErr w:type="spellStart"/>
      <w:r w:rsidRPr="0035560E">
        <w:rPr>
          <w:rFonts w:ascii="Arial" w:hAnsi="Arial" w:cs="Arial"/>
          <w:b/>
        </w:rPr>
        <w:t>V</w:t>
      </w:r>
      <w:r w:rsidR="005F031D" w:rsidRPr="0035560E">
        <w:rPr>
          <w:rFonts w:ascii="Arial" w:hAnsi="Arial" w:cs="Arial"/>
          <w:b/>
        </w:rPr>
        <w:t>c</w:t>
      </w:r>
      <w:proofErr w:type="spellEnd"/>
      <w:r w:rsidRPr="0035560E">
        <w:rPr>
          <w:rFonts w:ascii="Arial" w:hAnsi="Arial" w:cs="Arial"/>
          <w:b/>
        </w:rPr>
        <w:t>.</w:t>
      </w:r>
      <w:r w:rsidRPr="0035560E">
        <w:rPr>
          <w:rFonts w:ascii="Arial" w:hAnsi="Arial" w:cs="Arial"/>
          <w:b/>
        </w:rPr>
        <w:tab/>
        <w:t xml:space="preserve">Evaluation of </w:t>
      </w:r>
      <w:proofErr w:type="spellStart"/>
      <w:r w:rsidRPr="0035560E">
        <w:rPr>
          <w:rFonts w:ascii="Arial" w:hAnsi="Arial" w:cs="Arial"/>
          <w:b/>
        </w:rPr>
        <w:t>Attendings</w:t>
      </w:r>
      <w:proofErr w:type="spellEnd"/>
      <w:r w:rsidRPr="0035560E">
        <w:rPr>
          <w:rFonts w:ascii="Arial" w:hAnsi="Arial" w:cs="Arial"/>
          <w:b/>
        </w:rPr>
        <w:t xml:space="preserve"> and Fellowship Program</w:t>
      </w:r>
    </w:p>
    <w:p w14:paraId="231295F8" w14:textId="77777777" w:rsidR="00F5707C" w:rsidRPr="0035560E" w:rsidRDefault="009F4F80" w:rsidP="00F5707C">
      <w:pPr>
        <w:ind w:left="720"/>
        <w:rPr>
          <w:rFonts w:ascii="Arial" w:hAnsi="Arial" w:cs="Arial"/>
        </w:rPr>
      </w:pPr>
      <w:r w:rsidRPr="0035560E">
        <w:rPr>
          <w:rFonts w:ascii="Arial" w:hAnsi="Arial" w:cs="Arial"/>
        </w:rPr>
        <w:t xml:space="preserve">Fellows will have an opportunity to evaluate the program and individual faculty every 6 months. This will be performed anonymously through standardized </w:t>
      </w:r>
      <w:r w:rsidR="00916446">
        <w:rPr>
          <w:rFonts w:ascii="Arial" w:hAnsi="Arial" w:cs="Arial"/>
        </w:rPr>
        <w:t xml:space="preserve">electronic </w:t>
      </w:r>
      <w:r w:rsidRPr="0035560E">
        <w:rPr>
          <w:rFonts w:ascii="Arial" w:hAnsi="Arial" w:cs="Arial"/>
        </w:rPr>
        <w:t>evaluation forms.</w:t>
      </w:r>
      <w:r w:rsidR="009B59CA">
        <w:rPr>
          <w:rFonts w:ascii="Arial" w:hAnsi="Arial" w:cs="Arial"/>
        </w:rPr>
        <w:t xml:space="preserve">  Due to the small size of the program, the fellows’ evaluations of the </w:t>
      </w:r>
      <w:proofErr w:type="spellStart"/>
      <w:r w:rsidR="009B59CA">
        <w:rPr>
          <w:rFonts w:ascii="Arial" w:hAnsi="Arial" w:cs="Arial"/>
        </w:rPr>
        <w:t>attendings</w:t>
      </w:r>
      <w:proofErr w:type="spellEnd"/>
      <w:r w:rsidR="009B59CA">
        <w:rPr>
          <w:rFonts w:ascii="Arial" w:hAnsi="Arial" w:cs="Arial"/>
        </w:rPr>
        <w:t xml:space="preserve"> will be added to the resident evaluations of the </w:t>
      </w:r>
      <w:proofErr w:type="spellStart"/>
      <w:r w:rsidR="009B59CA">
        <w:rPr>
          <w:rFonts w:ascii="Arial" w:hAnsi="Arial" w:cs="Arial"/>
        </w:rPr>
        <w:t>attendings</w:t>
      </w:r>
      <w:proofErr w:type="spellEnd"/>
      <w:r w:rsidR="009B59CA">
        <w:rPr>
          <w:rFonts w:ascii="Arial" w:hAnsi="Arial" w:cs="Arial"/>
        </w:rPr>
        <w:t xml:space="preserve"> in order to ensure anonymity.</w:t>
      </w:r>
    </w:p>
    <w:p w14:paraId="1B100FBB" w14:textId="77777777" w:rsidR="00F5707C" w:rsidRPr="0035560E" w:rsidRDefault="00F5707C" w:rsidP="00E95049">
      <w:pPr>
        <w:pStyle w:val="Heading4"/>
        <w:numPr>
          <w:ilvl w:val="0"/>
          <w:numId w:val="23"/>
        </w:numPr>
        <w:ind w:left="720"/>
        <w:jc w:val="left"/>
        <w:rPr>
          <w:rFonts w:ascii="Arial" w:hAnsi="Arial" w:cs="Arial"/>
          <w:sz w:val="24"/>
          <w:szCs w:val="24"/>
        </w:rPr>
      </w:pPr>
      <w:r w:rsidRPr="0035560E">
        <w:rPr>
          <w:rFonts w:ascii="Arial" w:hAnsi="Arial" w:cs="Arial"/>
          <w:sz w:val="24"/>
          <w:szCs w:val="24"/>
        </w:rPr>
        <w:br w:type="page"/>
      </w:r>
      <w:r w:rsidRPr="0035560E">
        <w:rPr>
          <w:rFonts w:ascii="Arial" w:hAnsi="Arial" w:cs="Arial"/>
          <w:sz w:val="24"/>
          <w:szCs w:val="24"/>
        </w:rPr>
        <w:lastRenderedPageBreak/>
        <w:t>required courses</w:t>
      </w:r>
    </w:p>
    <w:p w14:paraId="52383B18" w14:textId="77777777" w:rsidR="00F5707C" w:rsidRPr="0035560E" w:rsidRDefault="00F5707C" w:rsidP="00F5707C">
      <w:pPr>
        <w:ind w:left="720"/>
        <w:rPr>
          <w:rFonts w:ascii="Arial" w:hAnsi="Arial" w:cs="Arial"/>
        </w:rPr>
      </w:pPr>
    </w:p>
    <w:p w14:paraId="523FF078" w14:textId="627BFCBC" w:rsidR="000B66E7" w:rsidRPr="0035560E" w:rsidRDefault="009B59CA" w:rsidP="00EB276A">
      <w:pPr>
        <w:pStyle w:val="BodyText3"/>
        <w:jc w:val="left"/>
        <w:rPr>
          <w:rFonts w:ascii="Arial" w:hAnsi="Arial" w:cs="Arial"/>
        </w:rPr>
      </w:pPr>
      <w:r>
        <w:rPr>
          <w:rFonts w:ascii="Arial" w:hAnsi="Arial" w:cs="Arial"/>
        </w:rPr>
        <w:t>The fellows are no longer required to</w:t>
      </w:r>
      <w:r w:rsidR="009F4F80" w:rsidRPr="0035560E">
        <w:rPr>
          <w:rFonts w:ascii="Arial" w:hAnsi="Arial" w:cs="Arial"/>
        </w:rPr>
        <w:t xml:space="preserve"> take two (2) graduate levels classes: one in biostatistics and the other in a relevant subject matter</w:t>
      </w:r>
      <w:r w:rsidR="00E95049" w:rsidRPr="0035560E">
        <w:rPr>
          <w:rFonts w:ascii="Arial" w:hAnsi="Arial" w:cs="Arial"/>
        </w:rPr>
        <w:t xml:space="preserve"> (</w:t>
      </w:r>
      <w:r w:rsidR="008B5D17">
        <w:rPr>
          <w:rFonts w:ascii="Arial" w:hAnsi="Arial" w:cs="Arial"/>
        </w:rPr>
        <w:t>Molecular Biology/</w:t>
      </w:r>
      <w:r w:rsidR="00E95049" w:rsidRPr="0035560E">
        <w:rPr>
          <w:rFonts w:ascii="Arial" w:hAnsi="Arial" w:cs="Arial"/>
        </w:rPr>
        <w:t>carcinogenesis)</w:t>
      </w:r>
      <w:r w:rsidR="009F4F80" w:rsidRPr="0035560E">
        <w:rPr>
          <w:rFonts w:ascii="Arial" w:hAnsi="Arial" w:cs="Arial"/>
        </w:rPr>
        <w:t xml:space="preserve">.  </w:t>
      </w:r>
      <w:r>
        <w:rPr>
          <w:rFonts w:ascii="Arial" w:hAnsi="Arial" w:cs="Arial"/>
        </w:rPr>
        <w:t xml:space="preserve">However, we are encouraging the fellows to participate in these classes, particularly the statistics class, as ABOG requires knowledge of statistics.  </w:t>
      </w:r>
      <w:r w:rsidR="009F4F80" w:rsidRPr="0035560E">
        <w:rPr>
          <w:rFonts w:ascii="Arial" w:hAnsi="Arial" w:cs="Arial"/>
        </w:rPr>
        <w:t>At UVA</w:t>
      </w:r>
      <w:r w:rsidR="00E95049" w:rsidRPr="0035560E">
        <w:rPr>
          <w:rFonts w:ascii="Arial" w:hAnsi="Arial" w:cs="Arial"/>
        </w:rPr>
        <w:t>,</w:t>
      </w:r>
      <w:r w:rsidR="009F4F80" w:rsidRPr="0035560E">
        <w:rPr>
          <w:rFonts w:ascii="Arial" w:hAnsi="Arial" w:cs="Arial"/>
        </w:rPr>
        <w:t xml:space="preserve"> </w:t>
      </w:r>
      <w:r>
        <w:rPr>
          <w:rFonts w:ascii="Arial" w:hAnsi="Arial" w:cs="Arial"/>
        </w:rPr>
        <w:t>available courses include:</w:t>
      </w:r>
      <w:r w:rsidR="009F4F80" w:rsidRPr="0035560E">
        <w:rPr>
          <w:rFonts w:ascii="Arial" w:hAnsi="Arial" w:cs="Arial"/>
        </w:rPr>
        <w:t xml:space="preserve"> Introduction to Biostatistics </w:t>
      </w:r>
      <w:r w:rsidR="00E95049" w:rsidRPr="0035560E">
        <w:rPr>
          <w:rFonts w:ascii="Arial" w:hAnsi="Arial" w:cs="Arial"/>
        </w:rPr>
        <w:t xml:space="preserve">(Public Health Sciences Department) </w:t>
      </w:r>
      <w:r w:rsidR="009F4F80" w:rsidRPr="0035560E">
        <w:rPr>
          <w:rFonts w:ascii="Arial" w:hAnsi="Arial" w:cs="Arial"/>
        </w:rPr>
        <w:t>and Molecular Basis of Carcinogenesis.</w:t>
      </w:r>
      <w:r w:rsidR="000B66E7" w:rsidRPr="0035560E">
        <w:rPr>
          <w:rFonts w:ascii="Arial" w:hAnsi="Arial" w:cs="Arial"/>
        </w:rPr>
        <w:t xml:space="preserve"> </w:t>
      </w:r>
      <w:r>
        <w:rPr>
          <w:rFonts w:ascii="Arial" w:hAnsi="Arial" w:cs="Arial"/>
        </w:rPr>
        <w:t>The fellow is encouraged to enroll in both courses as appropriate.</w:t>
      </w:r>
      <w:r w:rsidR="000B66E7" w:rsidRPr="0035560E">
        <w:rPr>
          <w:rFonts w:ascii="Arial" w:hAnsi="Arial" w:cs="Arial"/>
        </w:rPr>
        <w:br w:type="page"/>
      </w:r>
      <w:r w:rsidR="005F031D" w:rsidRPr="0035560E">
        <w:rPr>
          <w:rFonts w:ascii="Arial" w:hAnsi="Arial" w:cs="Arial"/>
        </w:rPr>
        <w:lastRenderedPageBreak/>
        <w:t>Support staff</w:t>
      </w:r>
    </w:p>
    <w:p w14:paraId="79F902E2" w14:textId="77777777" w:rsidR="000B66E7" w:rsidRPr="0035560E" w:rsidRDefault="000B66E7" w:rsidP="000B66E7">
      <w:pPr>
        <w:pStyle w:val="Heading4"/>
        <w:ind w:left="360"/>
        <w:jc w:val="left"/>
        <w:rPr>
          <w:rFonts w:ascii="Arial" w:hAnsi="Arial" w:cs="Arial"/>
          <w:sz w:val="24"/>
          <w:szCs w:val="24"/>
        </w:rPr>
      </w:pPr>
    </w:p>
    <w:p w14:paraId="60F08964" w14:textId="77777777" w:rsidR="003803E1" w:rsidRPr="00F17CBD" w:rsidRDefault="005F031D" w:rsidP="005F031D">
      <w:pPr>
        <w:ind w:left="720"/>
        <w:rPr>
          <w:rFonts w:ascii="Arial" w:hAnsi="Arial" w:cs="Arial"/>
          <w:b/>
        </w:rPr>
      </w:pPr>
      <w:proofErr w:type="spellStart"/>
      <w:r w:rsidRPr="001320A7">
        <w:rPr>
          <w:rFonts w:ascii="Arial" w:hAnsi="Arial" w:cs="Arial"/>
          <w:b/>
        </w:rPr>
        <w:t>VIIa</w:t>
      </w:r>
      <w:proofErr w:type="spellEnd"/>
      <w:r w:rsidRPr="001320A7">
        <w:rPr>
          <w:rFonts w:ascii="Arial" w:hAnsi="Arial" w:cs="Arial"/>
          <w:b/>
        </w:rPr>
        <w:t>.</w:t>
      </w:r>
      <w:r w:rsidRPr="00F17CBD">
        <w:rPr>
          <w:rFonts w:ascii="Arial" w:hAnsi="Arial" w:cs="Arial"/>
        </w:rPr>
        <w:tab/>
      </w:r>
      <w:r w:rsidRPr="00F17CBD">
        <w:rPr>
          <w:rFonts w:ascii="Arial" w:hAnsi="Arial" w:cs="Arial"/>
          <w:b/>
        </w:rPr>
        <w:t>Departmental Education Coordinator</w:t>
      </w:r>
    </w:p>
    <w:p w14:paraId="06D3B3BF" w14:textId="77777777" w:rsidR="009F4F80" w:rsidRPr="0035560E" w:rsidRDefault="009F4F80" w:rsidP="005F031D">
      <w:pPr>
        <w:ind w:left="720"/>
        <w:rPr>
          <w:rFonts w:ascii="Arial" w:hAnsi="Arial" w:cs="Arial"/>
        </w:rPr>
      </w:pPr>
      <w:r w:rsidRPr="0035560E">
        <w:rPr>
          <w:rFonts w:ascii="Arial" w:hAnsi="Arial" w:cs="Arial"/>
        </w:rPr>
        <w:t>Ms. Tammy Lull is the departmental Education Coordinator for both the Ob/</w:t>
      </w:r>
      <w:proofErr w:type="spellStart"/>
      <w:r w:rsidRPr="0035560E">
        <w:rPr>
          <w:rFonts w:ascii="Arial" w:hAnsi="Arial" w:cs="Arial"/>
        </w:rPr>
        <w:t>Gyn</w:t>
      </w:r>
      <w:proofErr w:type="spellEnd"/>
      <w:r w:rsidRPr="0035560E">
        <w:rPr>
          <w:rFonts w:ascii="Arial" w:hAnsi="Arial" w:cs="Arial"/>
        </w:rPr>
        <w:t xml:space="preserve"> residency and the Gynecologic Oncology Fellowship programs. She provide</w:t>
      </w:r>
      <w:r w:rsidR="005F031D" w:rsidRPr="0035560E">
        <w:rPr>
          <w:rFonts w:ascii="Arial" w:hAnsi="Arial" w:cs="Arial"/>
        </w:rPr>
        <w:t>s</w:t>
      </w:r>
      <w:r w:rsidRPr="0035560E">
        <w:rPr>
          <w:rFonts w:ascii="Arial" w:hAnsi="Arial" w:cs="Arial"/>
        </w:rPr>
        <w:t xml:space="preserve"> administrative support for the Fellowship and coordinates fellowship interviews, selection, coursework, and rotations.  She is the contact person for fellows requiring </w:t>
      </w:r>
      <w:r w:rsidR="005F031D" w:rsidRPr="0035560E">
        <w:rPr>
          <w:rFonts w:ascii="Arial" w:hAnsi="Arial" w:cs="Arial"/>
        </w:rPr>
        <w:t xml:space="preserve">general assistance </w:t>
      </w:r>
      <w:r w:rsidRPr="0035560E">
        <w:rPr>
          <w:rFonts w:ascii="Arial" w:hAnsi="Arial" w:cs="Arial"/>
        </w:rPr>
        <w:t>or information regarding fellowship logistics.  Her office phone number is 434-924-9930.</w:t>
      </w:r>
    </w:p>
    <w:p w14:paraId="02A367E1" w14:textId="77777777" w:rsidR="005F031D" w:rsidRPr="0035560E" w:rsidRDefault="005F031D" w:rsidP="005F031D">
      <w:pPr>
        <w:pStyle w:val="BodyText"/>
        <w:ind w:left="720"/>
        <w:rPr>
          <w:rFonts w:ascii="Arial" w:hAnsi="Arial" w:cs="Arial"/>
          <w:sz w:val="24"/>
        </w:rPr>
      </w:pPr>
    </w:p>
    <w:p w14:paraId="51D4CCC6" w14:textId="77777777" w:rsidR="005F031D" w:rsidRPr="0035560E" w:rsidRDefault="005F031D" w:rsidP="005F031D">
      <w:pPr>
        <w:pStyle w:val="BodyText"/>
        <w:ind w:left="720"/>
        <w:rPr>
          <w:rFonts w:ascii="Arial" w:hAnsi="Arial" w:cs="Arial"/>
          <w:b/>
          <w:sz w:val="24"/>
        </w:rPr>
      </w:pPr>
      <w:proofErr w:type="spellStart"/>
      <w:r w:rsidRPr="0035560E">
        <w:rPr>
          <w:rFonts w:ascii="Arial" w:hAnsi="Arial" w:cs="Arial"/>
          <w:b/>
          <w:sz w:val="24"/>
        </w:rPr>
        <w:t>VIIb</w:t>
      </w:r>
      <w:proofErr w:type="spellEnd"/>
      <w:r w:rsidRPr="0035560E">
        <w:rPr>
          <w:rFonts w:ascii="Arial" w:hAnsi="Arial" w:cs="Arial"/>
          <w:b/>
          <w:sz w:val="24"/>
        </w:rPr>
        <w:t>.</w:t>
      </w:r>
      <w:r w:rsidRPr="0035560E">
        <w:rPr>
          <w:rFonts w:ascii="Arial" w:hAnsi="Arial" w:cs="Arial"/>
          <w:b/>
          <w:sz w:val="24"/>
        </w:rPr>
        <w:tab/>
        <w:t>Graduate Medical Education Office (GMEO)</w:t>
      </w:r>
    </w:p>
    <w:p w14:paraId="6BC09DF3" w14:textId="499BA8C4" w:rsidR="009F4F80" w:rsidRPr="0035560E" w:rsidRDefault="009F4F80" w:rsidP="005F031D">
      <w:pPr>
        <w:pStyle w:val="BodyText"/>
        <w:ind w:left="720"/>
        <w:rPr>
          <w:rFonts w:ascii="Arial" w:hAnsi="Arial" w:cs="Arial"/>
          <w:sz w:val="24"/>
        </w:rPr>
      </w:pPr>
      <w:r w:rsidRPr="0035560E">
        <w:rPr>
          <w:rFonts w:ascii="Arial" w:hAnsi="Arial" w:cs="Arial"/>
          <w:sz w:val="24"/>
        </w:rPr>
        <w:t xml:space="preserve">The GMEO consists of full-time staff members who are available to assist </w:t>
      </w:r>
      <w:proofErr w:type="spellStart"/>
      <w:r w:rsidRPr="0035560E">
        <w:rPr>
          <w:rFonts w:ascii="Arial" w:hAnsi="Arial" w:cs="Arial"/>
          <w:sz w:val="24"/>
        </w:rPr>
        <w:t>housestaff</w:t>
      </w:r>
      <w:proofErr w:type="spellEnd"/>
      <w:r w:rsidRPr="0035560E">
        <w:rPr>
          <w:rFonts w:ascii="Arial" w:hAnsi="Arial" w:cs="Arial"/>
          <w:sz w:val="24"/>
        </w:rPr>
        <w:t xml:space="preserve"> in any way possible. The GMEO handles matters relating to payroll, health insurance, training certificates, veteran's benefits, loan deferment requests, credentialing/ appointments, employment verifications, and licensure. </w:t>
      </w:r>
      <w:r w:rsidR="00E26694">
        <w:rPr>
          <w:rFonts w:ascii="Arial" w:hAnsi="Arial" w:cs="Arial"/>
          <w:sz w:val="24"/>
        </w:rPr>
        <w:t>P</w:t>
      </w:r>
      <w:r w:rsidRPr="0035560E">
        <w:rPr>
          <w:rFonts w:ascii="Arial" w:hAnsi="Arial" w:cs="Arial"/>
          <w:sz w:val="24"/>
        </w:rPr>
        <w:t xml:space="preserve">agers are also issued through the GMEO. In addition, the GMEO is responsible for Foreign Medical Graduate sponsorship and monitors the on-call rooms. The GMEO is located in Room 2461, </w:t>
      </w:r>
      <w:proofErr w:type="spellStart"/>
      <w:r w:rsidRPr="0035560E">
        <w:rPr>
          <w:rFonts w:ascii="Arial" w:hAnsi="Arial" w:cs="Arial"/>
          <w:sz w:val="24"/>
        </w:rPr>
        <w:t>Barringer</w:t>
      </w:r>
      <w:proofErr w:type="spellEnd"/>
      <w:r w:rsidRPr="0035560E">
        <w:rPr>
          <w:rFonts w:ascii="Arial" w:hAnsi="Arial" w:cs="Arial"/>
          <w:sz w:val="24"/>
        </w:rPr>
        <w:t xml:space="preserve"> Wing, and is open 8:00 a.m. until 5:00 p.m., Monday through Friday.</w:t>
      </w:r>
      <w:r w:rsidR="005F031D" w:rsidRPr="0035560E">
        <w:rPr>
          <w:rFonts w:ascii="Arial" w:hAnsi="Arial" w:cs="Arial"/>
          <w:sz w:val="24"/>
        </w:rPr>
        <w:t xml:space="preserve"> The phone numbers are 434-924-2047 and 434-924-8145.</w:t>
      </w:r>
      <w:r w:rsidR="00253690">
        <w:rPr>
          <w:rFonts w:ascii="Arial" w:hAnsi="Arial" w:cs="Arial"/>
          <w:sz w:val="24"/>
        </w:rPr>
        <w:t xml:space="preserve">  The Graduate Medical Handbook can be found at the following website:  </w:t>
      </w:r>
      <w:r w:rsidR="00253690" w:rsidRPr="00253690">
        <w:rPr>
          <w:rFonts w:ascii="Arial" w:hAnsi="Arial" w:cs="Arial"/>
          <w:sz w:val="24"/>
        </w:rPr>
        <w:t>http://www.medicine.virginia.edu/education/graduate-md/GME/doc/manual_gradmedtrainee.pdf</w:t>
      </w:r>
    </w:p>
    <w:p w14:paraId="577851D6" w14:textId="77777777" w:rsidR="005F031D" w:rsidRPr="0035560E" w:rsidRDefault="009F4F80" w:rsidP="00F17CBD">
      <w:pPr>
        <w:pStyle w:val="Heading4"/>
        <w:numPr>
          <w:ilvl w:val="0"/>
          <w:numId w:val="36"/>
        </w:numPr>
        <w:ind w:left="720"/>
        <w:jc w:val="left"/>
        <w:rPr>
          <w:rFonts w:ascii="Arial" w:hAnsi="Arial" w:cs="Arial"/>
          <w:sz w:val="24"/>
          <w:szCs w:val="24"/>
        </w:rPr>
      </w:pPr>
      <w:r w:rsidRPr="0035560E">
        <w:rPr>
          <w:rFonts w:ascii="Arial" w:hAnsi="Arial" w:cs="Arial"/>
          <w:b w:val="0"/>
          <w:bCs/>
          <w:sz w:val="24"/>
          <w:szCs w:val="24"/>
        </w:rPr>
        <w:br w:type="page"/>
      </w:r>
      <w:r w:rsidR="005F031D" w:rsidRPr="0035560E">
        <w:rPr>
          <w:rFonts w:ascii="Arial" w:hAnsi="Arial" w:cs="Arial"/>
          <w:sz w:val="24"/>
          <w:szCs w:val="24"/>
        </w:rPr>
        <w:lastRenderedPageBreak/>
        <w:t>vacation &amp; leave</w:t>
      </w:r>
    </w:p>
    <w:p w14:paraId="3DE86193" w14:textId="77777777" w:rsidR="00CD3F06" w:rsidRPr="0035560E" w:rsidRDefault="00CD3F06" w:rsidP="005F031D">
      <w:pPr>
        <w:ind w:firstLine="720"/>
        <w:rPr>
          <w:rFonts w:ascii="Arial" w:hAnsi="Arial" w:cs="Arial"/>
        </w:rPr>
      </w:pPr>
    </w:p>
    <w:p w14:paraId="16F40E49" w14:textId="77777777" w:rsidR="005F031D" w:rsidRPr="0035560E" w:rsidRDefault="005F031D" w:rsidP="00CD3F06">
      <w:pPr>
        <w:ind w:left="720"/>
        <w:rPr>
          <w:rFonts w:ascii="Arial" w:hAnsi="Arial" w:cs="Arial"/>
          <w:b/>
        </w:rPr>
      </w:pPr>
      <w:proofErr w:type="spellStart"/>
      <w:r w:rsidRPr="0035560E">
        <w:rPr>
          <w:rFonts w:ascii="Arial" w:hAnsi="Arial" w:cs="Arial"/>
          <w:b/>
        </w:rPr>
        <w:t>VIIIa</w:t>
      </w:r>
      <w:proofErr w:type="spellEnd"/>
      <w:r w:rsidR="00253690">
        <w:rPr>
          <w:rFonts w:ascii="Arial" w:hAnsi="Arial" w:cs="Arial"/>
          <w:b/>
        </w:rPr>
        <w:t>/b</w:t>
      </w:r>
      <w:r w:rsidRPr="0035560E">
        <w:rPr>
          <w:rFonts w:ascii="Arial" w:hAnsi="Arial" w:cs="Arial"/>
          <w:b/>
        </w:rPr>
        <w:t>.</w:t>
      </w:r>
      <w:r w:rsidRPr="0035560E">
        <w:rPr>
          <w:rFonts w:ascii="Arial" w:hAnsi="Arial" w:cs="Arial"/>
          <w:b/>
        </w:rPr>
        <w:tab/>
        <w:t>Vacation</w:t>
      </w:r>
      <w:r w:rsidR="00253690">
        <w:rPr>
          <w:rFonts w:ascii="Arial" w:hAnsi="Arial" w:cs="Arial"/>
          <w:b/>
        </w:rPr>
        <w:t xml:space="preserve"> and sick leave.</w:t>
      </w:r>
    </w:p>
    <w:p w14:paraId="2BD4BDBE" w14:textId="77777777" w:rsidR="00253690" w:rsidRPr="00080292" w:rsidRDefault="00253690" w:rsidP="00080292">
      <w:pPr>
        <w:ind w:left="720"/>
        <w:rPr>
          <w:rFonts w:ascii="Arial" w:hAnsi="Arial"/>
        </w:rPr>
      </w:pPr>
      <w:r w:rsidRPr="00253690">
        <w:t>Gr</w:t>
      </w:r>
      <w:r w:rsidRPr="00080292">
        <w:rPr>
          <w:rFonts w:ascii="Arial" w:hAnsi="Arial"/>
        </w:rPr>
        <w:t>aduate Medical Trainees are allowed three weeks of vacation (unless otherwise specified by the department chair) and up to two weeks of sick leave per year. (</w:t>
      </w:r>
      <w:proofErr w:type="gramStart"/>
      <w:r w:rsidRPr="00080292">
        <w:rPr>
          <w:rFonts w:ascii="Arial" w:hAnsi="Arial"/>
        </w:rPr>
        <w:t>see</w:t>
      </w:r>
      <w:proofErr w:type="gramEnd"/>
      <w:r w:rsidRPr="00080292">
        <w:rPr>
          <w:rFonts w:ascii="Arial" w:hAnsi="Arial"/>
        </w:rPr>
        <w:t xml:space="preserve"> Policy GMEC.03 – Leave or Request for Absence, and departmental leave policies)</w:t>
      </w:r>
    </w:p>
    <w:p w14:paraId="1B7FF6D8" w14:textId="77777777" w:rsidR="00CD3F06" w:rsidRPr="0035560E" w:rsidRDefault="00CD3F06" w:rsidP="00080292">
      <w:pPr>
        <w:rPr>
          <w:rFonts w:ascii="Arial" w:hAnsi="Arial" w:cs="Arial"/>
        </w:rPr>
      </w:pPr>
    </w:p>
    <w:p w14:paraId="172D87A0" w14:textId="77777777" w:rsidR="00573843" w:rsidRPr="00852CAC" w:rsidRDefault="00CD3F06" w:rsidP="00573843">
      <w:pPr>
        <w:pStyle w:val="Default"/>
        <w:ind w:left="720"/>
        <w:rPr>
          <w:rFonts w:ascii="Arial" w:hAnsi="Arial" w:cs="Arial"/>
        </w:rPr>
      </w:pPr>
      <w:r w:rsidRPr="00573843">
        <w:rPr>
          <w:rFonts w:ascii="Arial" w:hAnsi="Arial" w:cs="Arial"/>
          <w:b/>
        </w:rPr>
        <w:t>Professional Leave</w:t>
      </w:r>
      <w:r w:rsidRPr="0035560E">
        <w:rPr>
          <w:rFonts w:ascii="Arial" w:hAnsi="Arial" w:cs="Arial"/>
        </w:rPr>
        <w:t xml:space="preserve">:  </w:t>
      </w:r>
      <w:r w:rsidR="00573843" w:rsidRPr="00852CAC">
        <w:rPr>
          <w:rFonts w:ascii="Arial" w:hAnsi="Arial" w:cs="Arial"/>
        </w:rPr>
        <w:t xml:space="preserve">This leave is determined by the individual program directors. However, time spent attending professional meetings or taking board examinations or other examinations is not counted as vacation if the activity is approved by the Program Director. </w:t>
      </w:r>
    </w:p>
    <w:p w14:paraId="48B8BFB8" w14:textId="77777777" w:rsidR="00CD3F06" w:rsidRPr="0035560E" w:rsidRDefault="00CD3F06" w:rsidP="00CD3F06">
      <w:pPr>
        <w:ind w:left="720"/>
        <w:rPr>
          <w:rFonts w:ascii="Arial" w:hAnsi="Arial" w:cs="Arial"/>
        </w:rPr>
      </w:pPr>
    </w:p>
    <w:p w14:paraId="729FD154" w14:textId="77777777" w:rsidR="00CD3F06" w:rsidRPr="0035560E" w:rsidRDefault="00CD3F06" w:rsidP="00CD3F06">
      <w:pPr>
        <w:ind w:left="720"/>
        <w:rPr>
          <w:rFonts w:ascii="Arial" w:hAnsi="Arial" w:cs="Arial"/>
        </w:rPr>
      </w:pPr>
      <w:r w:rsidRPr="0035560E">
        <w:rPr>
          <w:rFonts w:ascii="Arial" w:hAnsi="Arial" w:cs="Arial"/>
        </w:rPr>
        <w:t>In addition to the aforementioned vacation and professional leave time, the Gynecologic Oncology fellows are allowed 5 personal days during their fellowship to use for interviews or other personal use.  These days will have to be pre-authorized by the fellowship director.</w:t>
      </w:r>
      <w:r w:rsidR="008B5D17">
        <w:rPr>
          <w:rFonts w:ascii="Arial" w:hAnsi="Arial" w:cs="Arial"/>
        </w:rPr>
        <w:t xml:space="preserve">  Additional days may be granted on a case by case basis.</w:t>
      </w:r>
    </w:p>
    <w:p w14:paraId="782E7B66" w14:textId="77777777" w:rsidR="00CD3F06" w:rsidRPr="0035560E" w:rsidRDefault="00CD3F06" w:rsidP="00CD3F06">
      <w:pPr>
        <w:pStyle w:val="Heading4"/>
        <w:ind w:left="720"/>
        <w:jc w:val="left"/>
        <w:rPr>
          <w:rFonts w:ascii="Arial" w:hAnsi="Arial" w:cs="Arial"/>
          <w:b w:val="0"/>
          <w:caps w:val="0"/>
          <w:sz w:val="24"/>
          <w:szCs w:val="24"/>
        </w:rPr>
      </w:pPr>
    </w:p>
    <w:p w14:paraId="2A40E9DF" w14:textId="77777777" w:rsidR="005F031D" w:rsidRPr="0035560E" w:rsidRDefault="005F031D" w:rsidP="00CD3F06">
      <w:pPr>
        <w:ind w:left="720"/>
        <w:rPr>
          <w:rFonts w:ascii="Arial" w:hAnsi="Arial" w:cs="Arial"/>
          <w:b/>
        </w:rPr>
      </w:pPr>
      <w:proofErr w:type="spellStart"/>
      <w:r w:rsidRPr="0035560E">
        <w:rPr>
          <w:rFonts w:ascii="Arial" w:hAnsi="Arial" w:cs="Arial"/>
          <w:b/>
        </w:rPr>
        <w:t>VIIIc</w:t>
      </w:r>
      <w:proofErr w:type="spellEnd"/>
      <w:r w:rsidRPr="0035560E">
        <w:rPr>
          <w:rFonts w:ascii="Arial" w:hAnsi="Arial" w:cs="Arial"/>
          <w:b/>
        </w:rPr>
        <w:t>.</w:t>
      </w:r>
      <w:r w:rsidRPr="0035560E">
        <w:rPr>
          <w:rFonts w:ascii="Arial" w:hAnsi="Arial" w:cs="Arial"/>
          <w:b/>
        </w:rPr>
        <w:tab/>
        <w:t>Maternity</w:t>
      </w:r>
      <w:r w:rsidR="00CD3F06" w:rsidRPr="0035560E">
        <w:rPr>
          <w:rFonts w:ascii="Arial" w:hAnsi="Arial" w:cs="Arial"/>
          <w:b/>
        </w:rPr>
        <w:t>/Paternity</w:t>
      </w:r>
      <w:r w:rsidR="00573843">
        <w:rPr>
          <w:rFonts w:ascii="Arial" w:hAnsi="Arial" w:cs="Arial"/>
          <w:b/>
        </w:rPr>
        <w:t>/Adoption</w:t>
      </w:r>
      <w:r w:rsidRPr="0035560E">
        <w:rPr>
          <w:rFonts w:ascii="Arial" w:hAnsi="Arial" w:cs="Arial"/>
          <w:b/>
        </w:rPr>
        <w:t xml:space="preserve"> Leave</w:t>
      </w:r>
    </w:p>
    <w:p w14:paraId="1758E68F" w14:textId="77777777" w:rsidR="00573843" w:rsidRPr="00852CAC" w:rsidRDefault="00CD3F06" w:rsidP="00573843">
      <w:pPr>
        <w:pStyle w:val="Default"/>
        <w:ind w:left="720"/>
        <w:rPr>
          <w:rFonts w:ascii="Arial" w:hAnsi="Arial" w:cs="Arial"/>
        </w:rPr>
      </w:pPr>
      <w:r w:rsidRPr="001320A7">
        <w:rPr>
          <w:rFonts w:ascii="Arial" w:hAnsi="Arial" w:cs="Arial"/>
          <w:b/>
        </w:rPr>
        <w:t>Maternity Leave</w:t>
      </w:r>
      <w:r w:rsidRPr="0035560E">
        <w:rPr>
          <w:rFonts w:ascii="Arial" w:hAnsi="Arial" w:cs="Arial"/>
          <w:b/>
          <w:caps/>
        </w:rPr>
        <w:t xml:space="preserve">: </w:t>
      </w:r>
      <w:r w:rsidR="00573843" w:rsidRPr="00852CAC">
        <w:rPr>
          <w:rFonts w:ascii="Arial" w:hAnsi="Arial" w:cs="Arial"/>
        </w:rPr>
        <w:t xml:space="preserve">Maternity leave may be granted as four paid weeks of exceptional leave, two weeks sick leave, plus any remaining annual vacation time. The total leave period must be approved by the Program Director who will communicate this to the Office of Graduate Medical Education. </w:t>
      </w:r>
    </w:p>
    <w:p w14:paraId="4891A78F" w14:textId="77777777" w:rsidR="00CD3F06" w:rsidRPr="0035560E" w:rsidRDefault="00CD3F06" w:rsidP="00CD3F06">
      <w:pPr>
        <w:pStyle w:val="Heading4"/>
        <w:ind w:left="720"/>
        <w:jc w:val="left"/>
        <w:rPr>
          <w:rFonts w:ascii="Arial" w:hAnsi="Arial" w:cs="Arial"/>
          <w:b w:val="0"/>
          <w:caps w:val="0"/>
          <w:sz w:val="24"/>
          <w:szCs w:val="24"/>
        </w:rPr>
      </w:pPr>
    </w:p>
    <w:p w14:paraId="16D5E7DA" w14:textId="77777777" w:rsidR="00CD3F06" w:rsidRDefault="001320A7" w:rsidP="00CD3F06">
      <w:pPr>
        <w:ind w:left="720"/>
        <w:rPr>
          <w:rFonts w:ascii="Arial" w:hAnsi="Arial" w:cs="Arial"/>
        </w:rPr>
      </w:pPr>
      <w:r>
        <w:rPr>
          <w:rFonts w:ascii="Arial" w:hAnsi="Arial" w:cs="Arial"/>
          <w:b/>
        </w:rPr>
        <w:t>Paternity Leave</w:t>
      </w:r>
      <w:r w:rsidR="00CD3F06" w:rsidRPr="0035560E">
        <w:rPr>
          <w:rFonts w:ascii="Arial" w:hAnsi="Arial" w:cs="Arial"/>
        </w:rPr>
        <w:t xml:space="preserve">:  </w:t>
      </w:r>
      <w:r w:rsidR="00573843" w:rsidRPr="00852CAC">
        <w:rPr>
          <w:rFonts w:ascii="Arial" w:hAnsi="Arial" w:cs="Arial"/>
        </w:rPr>
        <w:t>Paternity leave may be granted as one paid week of exceptional leave, two weeks sick leave, plus any remaining annual vacation time. The total leave period must be approved by the Program Director who will communicate this to the Office of Graduate Medical Education.</w:t>
      </w:r>
    </w:p>
    <w:p w14:paraId="272C53F0" w14:textId="77777777" w:rsidR="00573843" w:rsidRDefault="00573843" w:rsidP="00CD3F06">
      <w:pPr>
        <w:ind w:left="720"/>
        <w:rPr>
          <w:rFonts w:ascii="Arial" w:hAnsi="Arial" w:cs="Arial"/>
        </w:rPr>
      </w:pPr>
    </w:p>
    <w:p w14:paraId="6A9CEB70" w14:textId="77777777" w:rsidR="00573843" w:rsidRPr="00852CAC" w:rsidRDefault="001320A7" w:rsidP="00573843">
      <w:pPr>
        <w:pStyle w:val="Default"/>
        <w:ind w:left="720"/>
        <w:rPr>
          <w:rFonts w:ascii="Arial" w:hAnsi="Arial" w:cs="Arial"/>
        </w:rPr>
      </w:pPr>
      <w:r>
        <w:rPr>
          <w:rFonts w:ascii="Arial" w:hAnsi="Arial" w:cs="Arial"/>
          <w:b/>
        </w:rPr>
        <w:t>Adoption Leave</w:t>
      </w:r>
      <w:r w:rsidR="00573843" w:rsidRPr="00852CAC">
        <w:rPr>
          <w:rFonts w:ascii="Arial" w:hAnsi="Arial" w:cs="Arial"/>
        </w:rPr>
        <w:t xml:space="preserve">: Adoption leave may be granted as four paid weeks of exceptional leave for the primary care giver, two weeks sick leave, plus any remaining annual vacation time. The total leave period must be approved by the Program Director who will communicate this to the Office of Graduate Medical Education. </w:t>
      </w:r>
    </w:p>
    <w:p w14:paraId="21010BF2" w14:textId="77777777" w:rsidR="00573843" w:rsidRPr="0035560E" w:rsidRDefault="00573843" w:rsidP="00CD3F06">
      <w:pPr>
        <w:ind w:left="720"/>
        <w:rPr>
          <w:rFonts w:ascii="Arial" w:hAnsi="Arial" w:cs="Arial"/>
        </w:rPr>
      </w:pPr>
    </w:p>
    <w:p w14:paraId="4033F7BD" w14:textId="77777777" w:rsidR="00CD3F06" w:rsidRDefault="00CD3F06" w:rsidP="00CD3F06">
      <w:pPr>
        <w:ind w:left="720"/>
        <w:rPr>
          <w:rFonts w:ascii="Arial" w:hAnsi="Arial" w:cs="Arial"/>
        </w:rPr>
      </w:pPr>
    </w:p>
    <w:p w14:paraId="24B3E9AD" w14:textId="77777777" w:rsidR="00573843" w:rsidRPr="0035560E" w:rsidRDefault="00573843" w:rsidP="00CD3F06">
      <w:pPr>
        <w:ind w:left="720"/>
        <w:rPr>
          <w:rFonts w:ascii="Arial" w:hAnsi="Arial" w:cs="Arial"/>
        </w:rPr>
      </w:pPr>
    </w:p>
    <w:p w14:paraId="2518476C" w14:textId="77777777" w:rsidR="00573843" w:rsidRPr="00573843" w:rsidRDefault="005F031D" w:rsidP="00573843">
      <w:pPr>
        <w:ind w:left="720"/>
        <w:rPr>
          <w:rFonts w:ascii="Arial" w:hAnsi="Arial" w:cs="Arial"/>
        </w:rPr>
      </w:pPr>
      <w:proofErr w:type="spellStart"/>
      <w:r w:rsidRPr="001320A7">
        <w:rPr>
          <w:rFonts w:ascii="Arial" w:hAnsi="Arial"/>
          <w:b/>
        </w:rPr>
        <w:t>VIIId</w:t>
      </w:r>
      <w:proofErr w:type="spellEnd"/>
      <w:r w:rsidRPr="001320A7">
        <w:rPr>
          <w:rFonts w:ascii="Arial" w:hAnsi="Arial"/>
          <w:b/>
        </w:rPr>
        <w:t>.</w:t>
      </w:r>
      <w:r w:rsidRPr="0035560E">
        <w:rPr>
          <w:b/>
        </w:rPr>
        <w:tab/>
      </w:r>
      <w:r w:rsidR="001320A7">
        <w:rPr>
          <w:rFonts w:ascii="Arial" w:hAnsi="Arial" w:cs="Arial"/>
          <w:b/>
        </w:rPr>
        <w:t>Family and Medical Leave</w:t>
      </w:r>
      <w:r w:rsidR="00573843">
        <w:rPr>
          <w:rFonts w:ascii="Arial" w:hAnsi="Arial" w:cs="Arial"/>
          <w:b/>
        </w:rPr>
        <w:t xml:space="preserve">:  </w:t>
      </w:r>
      <w:r w:rsidR="00573843" w:rsidRPr="00573843">
        <w:rPr>
          <w:rFonts w:ascii="Arial" w:hAnsi="Arial" w:cs="Arial"/>
        </w:rPr>
        <w:t xml:space="preserve">The Health System provides family/medical leave of absence in conformance with the Family and Medical Leave Act of 1993 to eligible employees. Information related to the policies and procedures for securing such leave can be found at https://www.healthsystem.virginia.edu/opr/manuals/mc_hr/601FAM.PDF </w:t>
      </w:r>
      <w:proofErr w:type="gramStart"/>
      <w:r w:rsidR="00573843" w:rsidRPr="00573843">
        <w:rPr>
          <w:rFonts w:ascii="Arial" w:hAnsi="Arial" w:cs="Arial"/>
        </w:rPr>
        <w:t>The</w:t>
      </w:r>
      <w:proofErr w:type="gramEnd"/>
      <w:r w:rsidR="00573843" w:rsidRPr="00573843">
        <w:rPr>
          <w:rFonts w:ascii="Arial" w:hAnsi="Arial" w:cs="Arial"/>
        </w:rPr>
        <w:t xml:space="preserve"> total leave period must be approved by the Program Director who will communicate this to the Office of Graduate Medical Education. </w:t>
      </w:r>
    </w:p>
    <w:p w14:paraId="2F78CF34" w14:textId="77777777" w:rsidR="00CD3F06" w:rsidRPr="0035560E" w:rsidRDefault="00CD3F06" w:rsidP="00CD3F06">
      <w:pPr>
        <w:ind w:left="720"/>
        <w:rPr>
          <w:rFonts w:ascii="Arial" w:hAnsi="Arial" w:cs="Arial"/>
          <w:caps/>
        </w:rPr>
      </w:pPr>
    </w:p>
    <w:p w14:paraId="48B1D6FB" w14:textId="77777777" w:rsidR="005F031D" w:rsidRPr="0035560E" w:rsidRDefault="005F031D" w:rsidP="00CD3F06">
      <w:pPr>
        <w:ind w:left="720"/>
        <w:rPr>
          <w:rFonts w:ascii="Arial" w:hAnsi="Arial" w:cs="Arial"/>
          <w:b/>
        </w:rPr>
      </w:pPr>
      <w:proofErr w:type="spellStart"/>
      <w:r w:rsidRPr="0035560E">
        <w:rPr>
          <w:rFonts w:ascii="Arial" w:hAnsi="Arial" w:cs="Arial"/>
          <w:b/>
        </w:rPr>
        <w:lastRenderedPageBreak/>
        <w:t>VIIIe</w:t>
      </w:r>
      <w:proofErr w:type="spellEnd"/>
      <w:r w:rsidRPr="0035560E">
        <w:rPr>
          <w:rFonts w:ascii="Arial" w:hAnsi="Arial" w:cs="Arial"/>
          <w:b/>
        </w:rPr>
        <w:t>.</w:t>
      </w:r>
      <w:r w:rsidRPr="0035560E">
        <w:rPr>
          <w:rFonts w:ascii="Arial" w:hAnsi="Arial" w:cs="Arial"/>
          <w:b/>
        </w:rPr>
        <w:tab/>
        <w:t>Extension of Fellowship to comply with Board Requirements</w:t>
      </w:r>
    </w:p>
    <w:p w14:paraId="699133E5" w14:textId="77777777" w:rsidR="009F4F80" w:rsidRPr="0035560E" w:rsidRDefault="00CD3F06" w:rsidP="00CD3F06">
      <w:pPr>
        <w:ind w:left="720"/>
        <w:rPr>
          <w:rFonts w:ascii="Arial" w:hAnsi="Arial" w:cs="Arial"/>
          <w:bCs/>
          <w:caps/>
        </w:rPr>
      </w:pPr>
      <w:r w:rsidRPr="0035560E">
        <w:rPr>
          <w:rFonts w:ascii="Arial" w:hAnsi="Arial" w:cs="Arial"/>
          <w:bCs/>
        </w:rPr>
        <w:t>A</w:t>
      </w:r>
      <w:r w:rsidR="009F4F80" w:rsidRPr="0035560E">
        <w:rPr>
          <w:rFonts w:ascii="Arial" w:hAnsi="Arial" w:cs="Arial"/>
          <w:bCs/>
        </w:rPr>
        <w:t xml:space="preserve">dditional time for completing board requirements: in certain cases, authorized absence by </w:t>
      </w:r>
      <w:proofErr w:type="spellStart"/>
      <w:r w:rsidR="009F4F80" w:rsidRPr="0035560E">
        <w:rPr>
          <w:rFonts w:ascii="Arial" w:hAnsi="Arial" w:cs="Arial"/>
          <w:bCs/>
        </w:rPr>
        <w:t>housestaff</w:t>
      </w:r>
      <w:proofErr w:type="spellEnd"/>
      <w:r w:rsidR="009F4F80" w:rsidRPr="0035560E">
        <w:rPr>
          <w:rFonts w:ascii="Arial" w:hAnsi="Arial" w:cs="Arial"/>
          <w:bCs/>
        </w:rPr>
        <w:t xml:space="preserve"> members may jeopardize board certification. In the event that the time missed needs to be made up to satisfy educational requirements (e.g., at the end of the normal term of appointment), the institution will be requested to continue to pay all salary and fringe benefits during the extended appointment for a period of time not to exceed four (4) weeks.</w:t>
      </w:r>
    </w:p>
    <w:p w14:paraId="0280DACC" w14:textId="77777777" w:rsidR="00D27851" w:rsidRPr="0035560E" w:rsidRDefault="009F4F80" w:rsidP="00D27851">
      <w:pPr>
        <w:pStyle w:val="Heading4"/>
        <w:numPr>
          <w:ilvl w:val="0"/>
          <w:numId w:val="28"/>
        </w:numPr>
        <w:ind w:left="720"/>
        <w:jc w:val="left"/>
        <w:rPr>
          <w:rFonts w:ascii="Arial" w:hAnsi="Arial" w:cs="Arial"/>
          <w:sz w:val="24"/>
          <w:szCs w:val="24"/>
        </w:rPr>
      </w:pPr>
      <w:r w:rsidRPr="0035560E">
        <w:rPr>
          <w:rFonts w:ascii="Arial" w:hAnsi="Arial" w:cs="Arial"/>
          <w:b w:val="0"/>
          <w:bCs/>
          <w:sz w:val="24"/>
          <w:szCs w:val="24"/>
        </w:rPr>
        <w:br w:type="page"/>
      </w:r>
      <w:r w:rsidR="00D27851" w:rsidRPr="0035560E">
        <w:rPr>
          <w:rFonts w:ascii="Arial" w:hAnsi="Arial" w:cs="Arial"/>
          <w:sz w:val="24"/>
          <w:szCs w:val="24"/>
        </w:rPr>
        <w:lastRenderedPageBreak/>
        <w:t>travel policy</w:t>
      </w:r>
    </w:p>
    <w:p w14:paraId="2456683A" w14:textId="77777777" w:rsidR="007F32A0" w:rsidRPr="0035560E" w:rsidRDefault="007F32A0" w:rsidP="007F32A0">
      <w:pPr>
        <w:rPr>
          <w:rFonts w:ascii="Arial" w:hAnsi="Arial" w:cs="Arial"/>
        </w:rPr>
      </w:pPr>
    </w:p>
    <w:p w14:paraId="21E941AE" w14:textId="77777777" w:rsidR="009F4F80" w:rsidRPr="0035560E" w:rsidRDefault="009F4F80" w:rsidP="00D27851">
      <w:pPr>
        <w:pStyle w:val="BodyText"/>
        <w:numPr>
          <w:ilvl w:val="0"/>
          <w:numId w:val="2"/>
        </w:numPr>
        <w:ind w:hanging="720"/>
        <w:rPr>
          <w:rFonts w:ascii="Arial" w:hAnsi="Arial" w:cs="Arial"/>
          <w:sz w:val="24"/>
        </w:rPr>
      </w:pPr>
      <w:r w:rsidRPr="0035560E">
        <w:rPr>
          <w:rFonts w:ascii="Arial" w:hAnsi="Arial" w:cs="Arial"/>
          <w:sz w:val="24"/>
        </w:rPr>
        <w:t xml:space="preserve">All meetings regardless of the source of funding have to be pre-approved by the Division Director.  </w:t>
      </w:r>
    </w:p>
    <w:p w14:paraId="0C897B11" w14:textId="77777777" w:rsidR="009F4F80" w:rsidRPr="0035560E" w:rsidRDefault="009F4F80" w:rsidP="00D27851">
      <w:pPr>
        <w:pStyle w:val="BodyText"/>
        <w:numPr>
          <w:ilvl w:val="0"/>
          <w:numId w:val="2"/>
        </w:numPr>
        <w:ind w:hanging="720"/>
        <w:rPr>
          <w:rFonts w:ascii="Arial" w:hAnsi="Arial" w:cs="Arial"/>
          <w:sz w:val="24"/>
        </w:rPr>
      </w:pPr>
      <w:r w:rsidRPr="0035560E">
        <w:rPr>
          <w:rFonts w:ascii="Arial" w:hAnsi="Arial" w:cs="Arial"/>
          <w:sz w:val="24"/>
        </w:rPr>
        <w:t>For all meetings, fellows are required to take advantage of early registration for both the meeting and their hotel in order to save the department unnecessary expense.  Late fees or extra hotel costs incurred due to missed deadlines WILL NOT BE REIMBURSED except in unusual circumstances.</w:t>
      </w:r>
    </w:p>
    <w:p w14:paraId="11430043" w14:textId="77777777" w:rsidR="009F4F80" w:rsidRPr="0035560E" w:rsidRDefault="009F4F80" w:rsidP="00D27851">
      <w:pPr>
        <w:pStyle w:val="BodyText"/>
        <w:numPr>
          <w:ilvl w:val="0"/>
          <w:numId w:val="2"/>
        </w:numPr>
        <w:ind w:hanging="720"/>
        <w:rPr>
          <w:rFonts w:ascii="Arial" w:hAnsi="Arial" w:cs="Arial"/>
          <w:sz w:val="24"/>
        </w:rPr>
      </w:pPr>
      <w:r w:rsidRPr="0035560E">
        <w:rPr>
          <w:rFonts w:ascii="Arial" w:hAnsi="Arial" w:cs="Arial"/>
          <w:sz w:val="24"/>
        </w:rPr>
        <w:t xml:space="preserve">An aggregate time away from the institution for meetings is 5 working days  (Monday-Friday) </w:t>
      </w:r>
      <w:r w:rsidR="001320A7">
        <w:rPr>
          <w:rFonts w:ascii="Arial" w:hAnsi="Arial" w:cs="Arial"/>
          <w:sz w:val="24"/>
        </w:rPr>
        <w:t>each</w:t>
      </w:r>
      <w:r w:rsidR="001320A7" w:rsidRPr="0035560E">
        <w:rPr>
          <w:rFonts w:ascii="Arial" w:hAnsi="Arial" w:cs="Arial"/>
          <w:sz w:val="24"/>
        </w:rPr>
        <w:t xml:space="preserve"> </w:t>
      </w:r>
      <w:r w:rsidRPr="0035560E">
        <w:rPr>
          <w:rFonts w:ascii="Arial" w:hAnsi="Arial" w:cs="Arial"/>
          <w:sz w:val="24"/>
        </w:rPr>
        <w:t>year for all three years</w:t>
      </w:r>
      <w:r w:rsidR="003803E1" w:rsidRPr="0035560E">
        <w:rPr>
          <w:rFonts w:ascii="Arial" w:hAnsi="Arial" w:cs="Arial"/>
          <w:sz w:val="24"/>
        </w:rPr>
        <w:t>.  Time beyond this may be granted but must be approved by the Fellowship and Division Director.</w:t>
      </w:r>
    </w:p>
    <w:p w14:paraId="526DCFF3" w14:textId="77777777" w:rsidR="009F4F80" w:rsidRPr="0035560E" w:rsidRDefault="009F4F80" w:rsidP="00D27851">
      <w:pPr>
        <w:pStyle w:val="BodyText"/>
        <w:numPr>
          <w:ilvl w:val="0"/>
          <w:numId w:val="2"/>
        </w:numPr>
        <w:ind w:hanging="720"/>
        <w:rPr>
          <w:rFonts w:ascii="Arial" w:hAnsi="Arial" w:cs="Arial"/>
          <w:sz w:val="24"/>
        </w:rPr>
      </w:pPr>
      <w:r w:rsidRPr="0035560E">
        <w:rPr>
          <w:rFonts w:ascii="Arial" w:hAnsi="Arial" w:cs="Arial"/>
          <w:sz w:val="24"/>
        </w:rPr>
        <w:t>Meeting attendance under special circumstances</w:t>
      </w:r>
      <w:r w:rsidR="00DA438B" w:rsidRPr="0035560E">
        <w:rPr>
          <w:rFonts w:ascii="Arial" w:hAnsi="Arial" w:cs="Arial"/>
          <w:sz w:val="24"/>
        </w:rPr>
        <w:t xml:space="preserve"> (in excess of the time away or travel allowance)</w:t>
      </w:r>
      <w:r w:rsidRPr="0035560E">
        <w:rPr>
          <w:rFonts w:ascii="Arial" w:hAnsi="Arial" w:cs="Arial"/>
          <w:sz w:val="24"/>
        </w:rPr>
        <w:t xml:space="preserve"> will be addressed on an ad-hoc basis by the Division Director.</w:t>
      </w:r>
    </w:p>
    <w:p w14:paraId="59CF6D4D" w14:textId="77777777" w:rsidR="009F4F80" w:rsidRPr="0035560E" w:rsidRDefault="009F4F80" w:rsidP="00D27851">
      <w:pPr>
        <w:pStyle w:val="BodyText"/>
        <w:numPr>
          <w:ilvl w:val="0"/>
          <w:numId w:val="2"/>
        </w:numPr>
        <w:ind w:hanging="720"/>
        <w:rPr>
          <w:rFonts w:ascii="Arial" w:hAnsi="Arial" w:cs="Arial"/>
          <w:sz w:val="24"/>
        </w:rPr>
      </w:pPr>
      <w:r w:rsidRPr="0035560E">
        <w:rPr>
          <w:rFonts w:ascii="Arial" w:hAnsi="Arial" w:cs="Arial"/>
          <w:sz w:val="24"/>
        </w:rPr>
        <w:t>Expenses for meetings will be paid for by the department ONLY if the fellow is presenting (either plenary or poster) and the meeting was approved in advance by the Program director.  When a fellow has had a paper or abstract accepted for presentation, he or she will be reimbursed for hotel, registration, airfare, ground transportation (not rental car), and food.</w:t>
      </w:r>
      <w:r w:rsidR="003803E1" w:rsidRPr="0035560E">
        <w:rPr>
          <w:rFonts w:ascii="Arial" w:hAnsi="Arial" w:cs="Arial"/>
          <w:sz w:val="24"/>
        </w:rPr>
        <w:t xml:space="preserve">  The fellow will have yearly profession</w:t>
      </w:r>
      <w:r w:rsidR="006468A3" w:rsidRPr="0035560E">
        <w:rPr>
          <w:rFonts w:ascii="Arial" w:hAnsi="Arial" w:cs="Arial"/>
          <w:sz w:val="24"/>
        </w:rPr>
        <w:t xml:space="preserve">al allowance to cover meetings or </w:t>
      </w:r>
      <w:r w:rsidR="003803E1" w:rsidRPr="0035560E">
        <w:rPr>
          <w:rFonts w:ascii="Arial" w:hAnsi="Arial" w:cs="Arial"/>
          <w:sz w:val="24"/>
        </w:rPr>
        <w:t>b</w:t>
      </w:r>
      <w:r w:rsidR="006468A3" w:rsidRPr="0035560E">
        <w:rPr>
          <w:rFonts w:ascii="Arial" w:hAnsi="Arial" w:cs="Arial"/>
          <w:sz w:val="24"/>
        </w:rPr>
        <w:t>ooks</w:t>
      </w:r>
      <w:r w:rsidR="003803E1" w:rsidRPr="0035560E">
        <w:rPr>
          <w:rFonts w:ascii="Arial" w:hAnsi="Arial" w:cs="Arial"/>
          <w:sz w:val="24"/>
        </w:rPr>
        <w:t xml:space="preserve"> and will be responsible for any costs that they incur over this allowance.  </w:t>
      </w:r>
      <w:r w:rsidR="001320A7">
        <w:rPr>
          <w:rFonts w:ascii="Arial" w:hAnsi="Arial" w:cs="Arial"/>
          <w:sz w:val="24"/>
        </w:rPr>
        <w:t xml:space="preserve">Final allowance for </w:t>
      </w:r>
      <w:r w:rsidR="00080292">
        <w:rPr>
          <w:rFonts w:ascii="Arial" w:hAnsi="Arial" w:cs="Arial"/>
          <w:sz w:val="24"/>
        </w:rPr>
        <w:t>2013/2014</w:t>
      </w:r>
      <w:r w:rsidR="001320A7">
        <w:rPr>
          <w:rFonts w:ascii="Arial" w:hAnsi="Arial" w:cs="Arial"/>
          <w:sz w:val="24"/>
        </w:rPr>
        <w:t xml:space="preserve"> has not been determined</w:t>
      </w:r>
      <w:r w:rsidR="003803E1" w:rsidRPr="0035560E">
        <w:rPr>
          <w:rFonts w:ascii="Arial" w:hAnsi="Arial" w:cs="Arial"/>
          <w:sz w:val="24"/>
        </w:rPr>
        <w:t>.</w:t>
      </w:r>
    </w:p>
    <w:p w14:paraId="05A0FC84" w14:textId="77777777" w:rsidR="009F4F80" w:rsidRPr="001320A7" w:rsidRDefault="009F4F80" w:rsidP="00D27851">
      <w:pPr>
        <w:pStyle w:val="BodyText"/>
        <w:numPr>
          <w:ilvl w:val="0"/>
          <w:numId w:val="2"/>
        </w:numPr>
        <w:ind w:hanging="720"/>
        <w:rPr>
          <w:rFonts w:ascii="Arial" w:hAnsi="Arial" w:cs="Arial"/>
          <w:sz w:val="24"/>
        </w:rPr>
      </w:pPr>
      <w:r w:rsidRPr="0035560E">
        <w:rPr>
          <w:rFonts w:ascii="Arial" w:hAnsi="Arial" w:cs="Arial"/>
          <w:sz w:val="24"/>
        </w:rPr>
        <w:t xml:space="preserve">Coverage at UVA is a top priority and </w:t>
      </w:r>
      <w:r w:rsidRPr="0035560E">
        <w:rPr>
          <w:rFonts w:ascii="Arial" w:hAnsi="Arial" w:cs="Arial"/>
          <w:bCs/>
          <w:sz w:val="24"/>
        </w:rPr>
        <w:t>the senior fellow gets preference for choice of meeting</w:t>
      </w:r>
      <w:r w:rsidRPr="0035560E">
        <w:rPr>
          <w:rFonts w:ascii="Arial" w:hAnsi="Arial" w:cs="Arial"/>
          <w:b/>
          <w:bCs/>
          <w:sz w:val="24"/>
        </w:rPr>
        <w:t xml:space="preserve"> </w:t>
      </w:r>
      <w:r w:rsidRPr="0035560E">
        <w:rPr>
          <w:rFonts w:ascii="Arial" w:hAnsi="Arial" w:cs="Arial"/>
          <w:sz w:val="24"/>
        </w:rPr>
        <w:t>(e.g. SGO).  When possible</w:t>
      </w:r>
      <w:r w:rsidR="00080292">
        <w:rPr>
          <w:rFonts w:ascii="Arial" w:hAnsi="Arial" w:cs="Arial"/>
          <w:sz w:val="24"/>
        </w:rPr>
        <w:t>,</w:t>
      </w:r>
      <w:r w:rsidRPr="0035560E">
        <w:rPr>
          <w:rFonts w:ascii="Arial" w:hAnsi="Arial" w:cs="Arial"/>
          <w:sz w:val="24"/>
        </w:rPr>
        <w:t xml:space="preserve"> arrangement</w:t>
      </w:r>
      <w:r w:rsidR="00080292">
        <w:rPr>
          <w:rFonts w:ascii="Arial" w:hAnsi="Arial" w:cs="Arial"/>
          <w:sz w:val="24"/>
        </w:rPr>
        <w:t>s</w:t>
      </w:r>
      <w:r w:rsidRPr="0035560E">
        <w:rPr>
          <w:rFonts w:ascii="Arial" w:hAnsi="Arial" w:cs="Arial"/>
          <w:sz w:val="24"/>
        </w:rPr>
        <w:t xml:space="preserve"> can be made for both clinical fellows to attend a meeting as long as there is no overlap and coverage is not affected.  It is the responsibility of the fellows to notify the </w:t>
      </w:r>
      <w:r w:rsidR="001320A7">
        <w:rPr>
          <w:rFonts w:ascii="Arial" w:hAnsi="Arial" w:cs="Arial"/>
          <w:sz w:val="24"/>
        </w:rPr>
        <w:t>Fellowship</w:t>
      </w:r>
      <w:r w:rsidR="001320A7" w:rsidRPr="0035560E">
        <w:rPr>
          <w:rFonts w:ascii="Arial" w:hAnsi="Arial" w:cs="Arial"/>
          <w:sz w:val="24"/>
        </w:rPr>
        <w:t xml:space="preserve"> </w:t>
      </w:r>
      <w:r w:rsidRPr="0035560E">
        <w:rPr>
          <w:rFonts w:ascii="Arial" w:hAnsi="Arial" w:cs="Arial"/>
          <w:sz w:val="24"/>
        </w:rPr>
        <w:t>Director immediately upon acceptance of a paper</w:t>
      </w:r>
      <w:r w:rsidRPr="001320A7">
        <w:rPr>
          <w:rFonts w:ascii="Arial" w:hAnsi="Arial" w:cs="Arial"/>
          <w:sz w:val="24"/>
        </w:rPr>
        <w:t xml:space="preserve">.  </w:t>
      </w:r>
      <w:r w:rsidRPr="001320A7">
        <w:rPr>
          <w:rFonts w:ascii="Arial" w:hAnsi="Arial" w:cs="Arial"/>
          <w:bCs/>
          <w:iCs/>
          <w:sz w:val="24"/>
        </w:rPr>
        <w:t xml:space="preserve">Acceptance of a paper does not guarantee that the fellow will be permitted to attend the meeting.  All fellows must have their meeting attendance approved by </w:t>
      </w:r>
      <w:r w:rsidR="001320A7">
        <w:rPr>
          <w:rFonts w:ascii="Arial" w:hAnsi="Arial" w:cs="Arial"/>
          <w:bCs/>
          <w:iCs/>
          <w:sz w:val="24"/>
        </w:rPr>
        <w:t>Fellowship</w:t>
      </w:r>
      <w:r w:rsidR="001320A7" w:rsidRPr="001320A7">
        <w:rPr>
          <w:rFonts w:ascii="Arial" w:hAnsi="Arial" w:cs="Arial"/>
          <w:bCs/>
          <w:iCs/>
          <w:sz w:val="24"/>
        </w:rPr>
        <w:t xml:space="preserve"> </w:t>
      </w:r>
      <w:r w:rsidRPr="001320A7">
        <w:rPr>
          <w:rFonts w:ascii="Arial" w:hAnsi="Arial" w:cs="Arial"/>
          <w:bCs/>
          <w:iCs/>
          <w:sz w:val="24"/>
        </w:rPr>
        <w:t>Director.</w:t>
      </w:r>
    </w:p>
    <w:p w14:paraId="0C0409C1" w14:textId="77777777" w:rsidR="009F4F80" w:rsidRPr="0035560E" w:rsidRDefault="009F4F80" w:rsidP="00D27851">
      <w:pPr>
        <w:pStyle w:val="BodyText"/>
        <w:numPr>
          <w:ilvl w:val="0"/>
          <w:numId w:val="2"/>
        </w:numPr>
        <w:ind w:hanging="720"/>
        <w:rPr>
          <w:rFonts w:ascii="Arial" w:hAnsi="Arial" w:cs="Arial"/>
          <w:sz w:val="24"/>
        </w:rPr>
      </w:pPr>
      <w:r w:rsidRPr="0035560E">
        <w:rPr>
          <w:rFonts w:ascii="Arial" w:hAnsi="Arial" w:cs="Arial"/>
          <w:sz w:val="24"/>
        </w:rPr>
        <w:t xml:space="preserve">The Pre Approval Travel Request form must be signed by the </w:t>
      </w:r>
      <w:r w:rsidR="001320A7">
        <w:rPr>
          <w:rFonts w:ascii="Arial" w:hAnsi="Arial" w:cs="Arial"/>
          <w:sz w:val="24"/>
        </w:rPr>
        <w:t>Fellowship</w:t>
      </w:r>
      <w:r w:rsidR="001320A7" w:rsidRPr="0035560E">
        <w:rPr>
          <w:rFonts w:ascii="Arial" w:hAnsi="Arial" w:cs="Arial"/>
          <w:sz w:val="24"/>
        </w:rPr>
        <w:t xml:space="preserve"> </w:t>
      </w:r>
      <w:r w:rsidRPr="0035560E">
        <w:rPr>
          <w:rFonts w:ascii="Arial" w:hAnsi="Arial" w:cs="Arial"/>
          <w:sz w:val="24"/>
        </w:rPr>
        <w:t>Director and the Department Administrator on the departmental approval section and the person paying for the trip must sign on the Authorization for Expenditure of Funds.</w:t>
      </w:r>
    </w:p>
    <w:p w14:paraId="11F6F4A0" w14:textId="77777777" w:rsidR="009F4F80" w:rsidRPr="0035560E" w:rsidRDefault="009F4F80" w:rsidP="00D27851">
      <w:pPr>
        <w:pStyle w:val="BodyText"/>
        <w:numPr>
          <w:ilvl w:val="0"/>
          <w:numId w:val="2"/>
        </w:numPr>
        <w:ind w:hanging="720"/>
        <w:rPr>
          <w:rFonts w:ascii="Arial" w:hAnsi="Arial" w:cs="Arial"/>
          <w:sz w:val="24"/>
        </w:rPr>
      </w:pPr>
      <w:r w:rsidRPr="0035560E">
        <w:rPr>
          <w:rFonts w:ascii="Arial" w:hAnsi="Arial" w:cs="Arial"/>
          <w:sz w:val="24"/>
        </w:rPr>
        <w:t>Information regarding the meeting should be attached to the request to explain meeting times, dates and purpose.</w:t>
      </w:r>
    </w:p>
    <w:p w14:paraId="4A136ADA" w14:textId="77777777" w:rsidR="009F4F80" w:rsidRPr="0035560E" w:rsidRDefault="009F4F80" w:rsidP="00D27851">
      <w:pPr>
        <w:pStyle w:val="BodyText"/>
        <w:tabs>
          <w:tab w:val="num" w:pos="720"/>
        </w:tabs>
        <w:ind w:hanging="720"/>
        <w:rPr>
          <w:rFonts w:ascii="Arial" w:hAnsi="Arial" w:cs="Arial"/>
          <w:sz w:val="24"/>
        </w:rPr>
      </w:pPr>
    </w:p>
    <w:p w14:paraId="65F70708" w14:textId="77777777" w:rsidR="00D27851" w:rsidRPr="0035560E" w:rsidRDefault="009F4F80" w:rsidP="007F32A0">
      <w:pPr>
        <w:pStyle w:val="Heading4"/>
        <w:numPr>
          <w:ilvl w:val="0"/>
          <w:numId w:val="28"/>
        </w:numPr>
        <w:ind w:left="720"/>
        <w:jc w:val="left"/>
        <w:rPr>
          <w:rFonts w:ascii="Arial" w:hAnsi="Arial" w:cs="Arial"/>
          <w:sz w:val="24"/>
          <w:szCs w:val="24"/>
        </w:rPr>
      </w:pPr>
      <w:r w:rsidRPr="0035560E">
        <w:rPr>
          <w:rFonts w:ascii="Arial" w:hAnsi="Arial" w:cs="Arial"/>
          <w:sz w:val="24"/>
          <w:szCs w:val="24"/>
        </w:rPr>
        <w:br w:type="page"/>
      </w:r>
      <w:r w:rsidR="00D27851" w:rsidRPr="0035560E">
        <w:rPr>
          <w:rFonts w:ascii="Arial" w:hAnsi="Arial" w:cs="Arial"/>
          <w:sz w:val="24"/>
          <w:szCs w:val="24"/>
        </w:rPr>
        <w:lastRenderedPageBreak/>
        <w:t>medical licensure</w:t>
      </w:r>
    </w:p>
    <w:p w14:paraId="50D5B5F1" w14:textId="77777777" w:rsidR="007F32A0" w:rsidRPr="0035560E" w:rsidRDefault="007F32A0" w:rsidP="007F32A0">
      <w:pPr>
        <w:rPr>
          <w:rFonts w:ascii="Arial" w:hAnsi="Arial" w:cs="Arial"/>
        </w:rPr>
      </w:pPr>
    </w:p>
    <w:p w14:paraId="31B1B7F1" w14:textId="77777777" w:rsidR="009F4F80" w:rsidRPr="0035560E" w:rsidRDefault="009F4F80">
      <w:pPr>
        <w:pStyle w:val="Heading4"/>
        <w:jc w:val="left"/>
        <w:rPr>
          <w:rFonts w:ascii="Arial" w:hAnsi="Arial" w:cs="Arial"/>
          <w:b w:val="0"/>
          <w:caps w:val="0"/>
          <w:sz w:val="24"/>
          <w:szCs w:val="24"/>
        </w:rPr>
      </w:pPr>
      <w:r w:rsidRPr="0035560E">
        <w:rPr>
          <w:rFonts w:ascii="Arial" w:hAnsi="Arial" w:cs="Arial"/>
          <w:b w:val="0"/>
          <w:caps w:val="0"/>
          <w:sz w:val="24"/>
          <w:szCs w:val="24"/>
        </w:rPr>
        <w:t xml:space="preserve">All </w:t>
      </w:r>
      <w:proofErr w:type="spellStart"/>
      <w:r w:rsidRPr="0035560E">
        <w:rPr>
          <w:rFonts w:ascii="Arial" w:hAnsi="Arial" w:cs="Arial"/>
          <w:b w:val="0"/>
          <w:caps w:val="0"/>
          <w:sz w:val="24"/>
          <w:szCs w:val="24"/>
        </w:rPr>
        <w:t>housestaff</w:t>
      </w:r>
      <w:proofErr w:type="spellEnd"/>
      <w:r w:rsidRPr="0035560E">
        <w:rPr>
          <w:rFonts w:ascii="Arial" w:hAnsi="Arial" w:cs="Arial"/>
          <w:b w:val="0"/>
          <w:caps w:val="0"/>
          <w:sz w:val="24"/>
          <w:szCs w:val="24"/>
        </w:rPr>
        <w:t xml:space="preserve"> must be appropriately credentialed and appointed to the Professional Staff of the University of Virginia Health System prior to assuming patient care responsibilities. Appointments are made for one year and renewed annually on the recommendation of the clinical chair. Any offers for initial appointment and reappointment are contingent upon credentialing and privileging by the institution and subject to review and approval of all materials submitted in the application process. Such appointments are reviewed and approved by the Health System's Credentials Committee and the Clinical Staff Executive Committee. Specific requirements for appointment can be obtained from the Graduate Medical Education Office which is responsible for obtaining and verifying credentials information related to </w:t>
      </w:r>
      <w:proofErr w:type="spellStart"/>
      <w:r w:rsidRPr="0035560E">
        <w:rPr>
          <w:rFonts w:ascii="Arial" w:hAnsi="Arial" w:cs="Arial"/>
          <w:b w:val="0"/>
          <w:caps w:val="0"/>
          <w:sz w:val="24"/>
          <w:szCs w:val="24"/>
        </w:rPr>
        <w:t>housestaff</w:t>
      </w:r>
      <w:proofErr w:type="spellEnd"/>
      <w:r w:rsidRPr="0035560E">
        <w:rPr>
          <w:rFonts w:ascii="Arial" w:hAnsi="Arial" w:cs="Arial"/>
          <w:b w:val="0"/>
          <w:caps w:val="0"/>
          <w:sz w:val="24"/>
          <w:szCs w:val="24"/>
        </w:rPr>
        <w:t xml:space="preserve"> and for maintaining files on current and past </w:t>
      </w:r>
      <w:proofErr w:type="spellStart"/>
      <w:r w:rsidRPr="0035560E">
        <w:rPr>
          <w:rFonts w:ascii="Arial" w:hAnsi="Arial" w:cs="Arial"/>
          <w:b w:val="0"/>
          <w:caps w:val="0"/>
          <w:sz w:val="24"/>
          <w:szCs w:val="24"/>
        </w:rPr>
        <w:t>housestaff</w:t>
      </w:r>
      <w:proofErr w:type="spellEnd"/>
      <w:r w:rsidRPr="0035560E">
        <w:rPr>
          <w:rFonts w:ascii="Arial" w:hAnsi="Arial" w:cs="Arial"/>
          <w:b w:val="0"/>
          <w:caps w:val="0"/>
          <w:sz w:val="24"/>
          <w:szCs w:val="24"/>
        </w:rPr>
        <w:t>.</w:t>
      </w:r>
    </w:p>
    <w:p w14:paraId="09EA66C8" w14:textId="77777777" w:rsidR="009F4F80" w:rsidRPr="0035560E" w:rsidRDefault="009F4F80">
      <w:pPr>
        <w:pStyle w:val="Heading4"/>
        <w:jc w:val="left"/>
        <w:rPr>
          <w:rFonts w:ascii="Arial" w:hAnsi="Arial" w:cs="Arial"/>
          <w:b w:val="0"/>
          <w:caps w:val="0"/>
          <w:sz w:val="24"/>
          <w:szCs w:val="24"/>
        </w:rPr>
      </w:pPr>
    </w:p>
    <w:p w14:paraId="0075AC0D" w14:textId="77777777" w:rsidR="009F4F80" w:rsidRPr="0035560E" w:rsidRDefault="009F4F80">
      <w:pPr>
        <w:pStyle w:val="Heading4"/>
        <w:jc w:val="left"/>
        <w:rPr>
          <w:rFonts w:ascii="Arial" w:hAnsi="Arial" w:cs="Arial"/>
          <w:b w:val="0"/>
          <w:caps w:val="0"/>
          <w:sz w:val="24"/>
          <w:szCs w:val="24"/>
        </w:rPr>
      </w:pPr>
      <w:r w:rsidRPr="0035560E">
        <w:rPr>
          <w:rFonts w:ascii="Arial" w:hAnsi="Arial" w:cs="Arial"/>
          <w:b w:val="0"/>
          <w:caps w:val="0"/>
          <w:sz w:val="24"/>
          <w:szCs w:val="24"/>
        </w:rPr>
        <w:t>As part of the credentials process, queries are made to the National Practitioner Data Bank for all new applicants who do not come through the National Residency Matching Program. In addition, at the time of initial appointment and reappointment, queries will be made to websites maintained by the Health and Human Services Office of the Inspector General and the General Services Administration.</w:t>
      </w:r>
    </w:p>
    <w:p w14:paraId="3D561456" w14:textId="77777777" w:rsidR="009F4F80" w:rsidRPr="0035560E" w:rsidRDefault="009F4F80">
      <w:pPr>
        <w:rPr>
          <w:rFonts w:ascii="Arial" w:hAnsi="Arial" w:cs="Arial"/>
        </w:rPr>
      </w:pPr>
    </w:p>
    <w:p w14:paraId="2A570821" w14:textId="77777777" w:rsidR="009F4F80" w:rsidRPr="0035560E" w:rsidRDefault="009F4F80">
      <w:pPr>
        <w:rPr>
          <w:rFonts w:ascii="Arial" w:hAnsi="Arial" w:cs="Arial"/>
        </w:rPr>
      </w:pPr>
    </w:p>
    <w:p w14:paraId="67DF939B" w14:textId="77777777" w:rsidR="009F4F80" w:rsidRPr="0035560E" w:rsidRDefault="009F4F80">
      <w:pPr>
        <w:rPr>
          <w:rFonts w:ascii="Arial" w:hAnsi="Arial" w:cs="Arial"/>
        </w:rPr>
      </w:pPr>
    </w:p>
    <w:p w14:paraId="072E954D" w14:textId="77777777" w:rsidR="009F4F80" w:rsidRPr="0035560E" w:rsidRDefault="009F4F80">
      <w:pPr>
        <w:rPr>
          <w:rFonts w:ascii="Arial" w:hAnsi="Arial" w:cs="Arial"/>
        </w:rPr>
      </w:pPr>
    </w:p>
    <w:p w14:paraId="21226558" w14:textId="77777777" w:rsidR="009F4F80" w:rsidRPr="0035560E" w:rsidRDefault="009F4F80">
      <w:pPr>
        <w:rPr>
          <w:rFonts w:ascii="Arial" w:hAnsi="Arial" w:cs="Arial"/>
        </w:rPr>
      </w:pPr>
    </w:p>
    <w:p w14:paraId="3F96A78D" w14:textId="77777777" w:rsidR="009F4F80" w:rsidRPr="0035560E" w:rsidRDefault="009F4F80">
      <w:pPr>
        <w:rPr>
          <w:rFonts w:ascii="Arial" w:hAnsi="Arial" w:cs="Arial"/>
        </w:rPr>
      </w:pPr>
    </w:p>
    <w:p w14:paraId="11A6AA1C" w14:textId="77777777" w:rsidR="009F4F80" w:rsidRPr="0035560E" w:rsidRDefault="009F4F80">
      <w:pPr>
        <w:rPr>
          <w:rFonts w:ascii="Arial" w:hAnsi="Arial" w:cs="Arial"/>
        </w:rPr>
      </w:pPr>
    </w:p>
    <w:p w14:paraId="41D8BE80" w14:textId="77777777" w:rsidR="009F4F80" w:rsidRPr="0035560E" w:rsidRDefault="009F4F80">
      <w:pPr>
        <w:rPr>
          <w:rFonts w:ascii="Arial" w:hAnsi="Arial" w:cs="Arial"/>
        </w:rPr>
      </w:pPr>
    </w:p>
    <w:p w14:paraId="33111589" w14:textId="77777777" w:rsidR="009F4F80" w:rsidRPr="0035560E" w:rsidRDefault="009F4F80">
      <w:pPr>
        <w:rPr>
          <w:rFonts w:ascii="Arial" w:hAnsi="Arial" w:cs="Arial"/>
        </w:rPr>
      </w:pPr>
    </w:p>
    <w:p w14:paraId="3173E4DD" w14:textId="77777777" w:rsidR="00D27851" w:rsidRPr="0035560E" w:rsidRDefault="009F4F80" w:rsidP="008B5D17">
      <w:pPr>
        <w:pStyle w:val="Heading4"/>
        <w:jc w:val="left"/>
        <w:rPr>
          <w:rFonts w:ascii="Arial" w:hAnsi="Arial" w:cs="Arial"/>
          <w:sz w:val="24"/>
          <w:szCs w:val="24"/>
        </w:rPr>
      </w:pPr>
      <w:r w:rsidRPr="0035560E">
        <w:rPr>
          <w:rFonts w:ascii="Arial" w:hAnsi="Arial" w:cs="Arial"/>
          <w:sz w:val="24"/>
          <w:szCs w:val="24"/>
        </w:rPr>
        <w:br w:type="page"/>
      </w:r>
      <w:r w:rsidR="00D17489">
        <w:rPr>
          <w:rFonts w:ascii="Arial" w:hAnsi="Arial" w:cs="Arial"/>
          <w:sz w:val="24"/>
          <w:szCs w:val="24"/>
        </w:rPr>
        <w:lastRenderedPageBreak/>
        <w:t>XI.</w:t>
      </w:r>
      <w:r w:rsidR="00D17489">
        <w:rPr>
          <w:rFonts w:ascii="Arial" w:hAnsi="Arial" w:cs="Arial"/>
          <w:sz w:val="24"/>
          <w:szCs w:val="24"/>
        </w:rPr>
        <w:tab/>
      </w:r>
      <w:r w:rsidR="00D27851" w:rsidRPr="0035560E">
        <w:rPr>
          <w:rFonts w:ascii="Arial" w:hAnsi="Arial" w:cs="Arial"/>
          <w:sz w:val="24"/>
          <w:szCs w:val="24"/>
        </w:rPr>
        <w:t>liability coverage</w:t>
      </w:r>
    </w:p>
    <w:p w14:paraId="461FBFB0" w14:textId="77777777" w:rsidR="007F32A0" w:rsidRPr="0035560E" w:rsidRDefault="007F32A0">
      <w:pPr>
        <w:pStyle w:val="BodyText3"/>
        <w:jc w:val="left"/>
        <w:rPr>
          <w:rFonts w:ascii="Arial" w:hAnsi="Arial" w:cs="Arial"/>
          <w:b/>
          <w:bCs/>
        </w:rPr>
      </w:pPr>
    </w:p>
    <w:p w14:paraId="4B098EC4" w14:textId="77777777" w:rsidR="00253690" w:rsidRPr="00253690" w:rsidRDefault="00253690" w:rsidP="00253690">
      <w:pPr>
        <w:pStyle w:val="BodyText3"/>
        <w:rPr>
          <w:rFonts w:ascii="Arial" w:hAnsi="Arial" w:cs="Arial"/>
        </w:rPr>
      </w:pPr>
      <w:r w:rsidRPr="00253690">
        <w:rPr>
          <w:rFonts w:ascii="Arial" w:hAnsi="Arial" w:cs="Arial"/>
        </w:rPr>
        <w:t>All Graduate Medical Trainees of the University of Virginia Medical Center are provided malpractice insurance through the Commonwealth of Virginia’s Division of Risk Management. This policy provides coverage for alleged acts of medical negligence (both commission and omission) only if the alleged negligent act was performed in the scope of employment at the University of Virginia Medical Center or one of its affiliated health care facilities. Coverage is not extended for employment opportunities which Graduate Medical Trainees seek or arrange on their own (i.e., external moonlighting).</w:t>
      </w:r>
    </w:p>
    <w:p w14:paraId="48B6C826" w14:textId="77777777" w:rsidR="00253690" w:rsidRPr="00253690" w:rsidRDefault="00253690" w:rsidP="00253690">
      <w:pPr>
        <w:pStyle w:val="BodyText3"/>
        <w:rPr>
          <w:rFonts w:ascii="Arial" w:hAnsi="Arial" w:cs="Arial"/>
        </w:rPr>
      </w:pPr>
      <w:r w:rsidRPr="00253690">
        <w:rPr>
          <w:rFonts w:ascii="Arial" w:hAnsi="Arial" w:cs="Arial"/>
        </w:rPr>
        <w:t xml:space="preserve">The policy is written on an "occurrence" basis, providing coverage for malpractice claims related to activities performed while </w:t>
      </w:r>
      <w:proofErr w:type="gramStart"/>
      <w:r w:rsidRPr="00253690">
        <w:rPr>
          <w:rFonts w:ascii="Arial" w:hAnsi="Arial" w:cs="Arial"/>
        </w:rPr>
        <w:t>Graduate Medical Trainees are employed by the University of Virginia Medical Center</w:t>
      </w:r>
      <w:proofErr w:type="gramEnd"/>
      <w:r w:rsidRPr="00253690">
        <w:rPr>
          <w:rFonts w:ascii="Arial" w:hAnsi="Arial" w:cs="Arial"/>
        </w:rPr>
        <w:t>. Should a malpractice claim be instituted after completion of residency, the Graduate Medical Trainee will have coverage if the claim is based on alleged negligent acts performed in residency at UVA. Should a Graduate Medical Trainee receive a Notice of Claim and/or Complaint papers, please advise the Medical Center Office of Risk Management immediately, 924-5595.</w:t>
      </w:r>
    </w:p>
    <w:p w14:paraId="27293691" w14:textId="77777777" w:rsidR="00253690" w:rsidRDefault="00253690" w:rsidP="00253690">
      <w:pPr>
        <w:pStyle w:val="BodyText3"/>
        <w:jc w:val="left"/>
        <w:rPr>
          <w:rFonts w:ascii="Arial" w:hAnsi="Arial" w:cs="Arial"/>
        </w:rPr>
      </w:pPr>
      <w:r w:rsidRPr="00253690">
        <w:rPr>
          <w:rFonts w:ascii="Arial" w:hAnsi="Arial" w:cs="Arial"/>
        </w:rPr>
        <w:t>All potential malpractice incidents should be immediately reported to the Program Director, Department Chairman and the Medical Center Director of Risk Management.</w:t>
      </w:r>
    </w:p>
    <w:p w14:paraId="731F2D91" w14:textId="77777777" w:rsidR="009F4F80" w:rsidRPr="0035560E" w:rsidRDefault="009F4F80">
      <w:pPr>
        <w:rPr>
          <w:rFonts w:ascii="Arial" w:hAnsi="Arial" w:cs="Arial"/>
        </w:rPr>
      </w:pPr>
    </w:p>
    <w:p w14:paraId="0E240C2A" w14:textId="77777777" w:rsidR="00D27851" w:rsidRPr="0035560E" w:rsidRDefault="00D27851">
      <w:pPr>
        <w:rPr>
          <w:rFonts w:ascii="Arial" w:hAnsi="Arial" w:cs="Arial"/>
        </w:rPr>
      </w:pPr>
    </w:p>
    <w:p w14:paraId="17F35DBC" w14:textId="77777777" w:rsidR="00D27851" w:rsidRPr="0035560E" w:rsidRDefault="00D27851" w:rsidP="00D17489">
      <w:pPr>
        <w:pStyle w:val="Heading4"/>
        <w:ind w:left="360"/>
        <w:jc w:val="left"/>
        <w:rPr>
          <w:rFonts w:ascii="Arial" w:hAnsi="Arial" w:cs="Arial"/>
          <w:sz w:val="24"/>
          <w:szCs w:val="24"/>
        </w:rPr>
      </w:pPr>
      <w:r w:rsidRPr="0035560E">
        <w:rPr>
          <w:rFonts w:ascii="Arial" w:hAnsi="Arial" w:cs="Arial"/>
          <w:sz w:val="24"/>
          <w:szCs w:val="24"/>
        </w:rPr>
        <w:br w:type="page"/>
      </w:r>
      <w:r w:rsidR="00D17489">
        <w:rPr>
          <w:rFonts w:ascii="Arial" w:hAnsi="Arial" w:cs="Arial"/>
          <w:sz w:val="24"/>
          <w:szCs w:val="24"/>
        </w:rPr>
        <w:lastRenderedPageBreak/>
        <w:t>XII.</w:t>
      </w:r>
      <w:r w:rsidR="00D17489">
        <w:rPr>
          <w:rFonts w:ascii="Arial" w:hAnsi="Arial" w:cs="Arial"/>
          <w:sz w:val="24"/>
          <w:szCs w:val="24"/>
        </w:rPr>
        <w:tab/>
      </w:r>
      <w:r w:rsidRPr="0035560E">
        <w:rPr>
          <w:rFonts w:ascii="Arial" w:hAnsi="Arial" w:cs="Arial"/>
          <w:sz w:val="24"/>
          <w:szCs w:val="24"/>
        </w:rPr>
        <w:t>organizations</w:t>
      </w:r>
    </w:p>
    <w:p w14:paraId="6E5FAACB" w14:textId="77777777" w:rsidR="00D27851" w:rsidRPr="000A4466" w:rsidRDefault="00D27851" w:rsidP="00D27851">
      <w:pPr>
        <w:tabs>
          <w:tab w:val="left" w:pos="1080"/>
        </w:tabs>
        <w:ind w:left="720"/>
        <w:rPr>
          <w:rFonts w:ascii="Arial" w:hAnsi="Arial" w:cs="Arial"/>
          <w:b/>
        </w:rPr>
      </w:pPr>
      <w:proofErr w:type="spellStart"/>
      <w:r w:rsidRPr="000A4466">
        <w:rPr>
          <w:rFonts w:ascii="Arial" w:hAnsi="Arial" w:cs="Arial"/>
          <w:b/>
        </w:rPr>
        <w:t>XIIa</w:t>
      </w:r>
      <w:proofErr w:type="spellEnd"/>
      <w:r w:rsidRPr="000A4466">
        <w:rPr>
          <w:rFonts w:ascii="Arial" w:hAnsi="Arial" w:cs="Arial"/>
          <w:b/>
        </w:rPr>
        <w:t>.</w:t>
      </w:r>
      <w:r w:rsidRPr="000A4466">
        <w:rPr>
          <w:rFonts w:ascii="Arial" w:hAnsi="Arial" w:cs="Arial"/>
          <w:b/>
        </w:rPr>
        <w:tab/>
        <w:t>ASCO</w:t>
      </w:r>
    </w:p>
    <w:p w14:paraId="6728221C" w14:textId="77777777" w:rsidR="00573843" w:rsidRPr="000A4466" w:rsidRDefault="001320A7" w:rsidP="00D27851">
      <w:pPr>
        <w:tabs>
          <w:tab w:val="left" w:pos="1080"/>
        </w:tabs>
        <w:ind w:left="720"/>
        <w:rPr>
          <w:rFonts w:ascii="Arial" w:hAnsi="Arial" w:cs="Arial"/>
        </w:rPr>
      </w:pPr>
      <w:r w:rsidRPr="000A4466">
        <w:rPr>
          <w:rFonts w:ascii="Arial" w:hAnsi="Arial" w:cs="Arial"/>
        </w:rPr>
        <w:t xml:space="preserve">The American Society of Clinical Oncology </w:t>
      </w:r>
      <w:r w:rsidR="00573843" w:rsidRPr="000A4466">
        <w:rPr>
          <w:rFonts w:ascii="Arial" w:hAnsi="Arial" w:cs="Arial"/>
        </w:rPr>
        <w:t>is the world’s leading professional organization representing physicians who treat people with cancer. ASCO’s members set the standard for patient care worldwide and lead the way in carrying out clinical research aimed at improving the prevention, diagnosis, and treatment of cancer. ASCO's efforts are also directed toward advocating for policies that provide access to high-quality care for all patients with cancer and at supporting the increased funding for clinical and translational research. </w:t>
      </w:r>
    </w:p>
    <w:p w14:paraId="09B16976" w14:textId="77777777" w:rsidR="00573843" w:rsidRPr="000A4466" w:rsidRDefault="00573843" w:rsidP="00D27851">
      <w:pPr>
        <w:tabs>
          <w:tab w:val="left" w:pos="1080"/>
        </w:tabs>
        <w:ind w:left="720"/>
        <w:rPr>
          <w:rFonts w:ascii="Arial" w:hAnsi="Arial" w:cs="Arial"/>
        </w:rPr>
      </w:pPr>
    </w:p>
    <w:p w14:paraId="76278CCF" w14:textId="77777777" w:rsidR="00573843" w:rsidRPr="00520620" w:rsidRDefault="00D27851" w:rsidP="00573843">
      <w:pPr>
        <w:tabs>
          <w:tab w:val="left" w:pos="1080"/>
        </w:tabs>
        <w:ind w:left="720"/>
        <w:rPr>
          <w:rFonts w:ascii="Arial" w:hAnsi="Arial" w:cs="Arial"/>
          <w:b/>
        </w:rPr>
      </w:pPr>
      <w:proofErr w:type="spellStart"/>
      <w:r w:rsidRPr="00520620">
        <w:rPr>
          <w:rFonts w:ascii="Arial" w:hAnsi="Arial" w:cs="Arial"/>
          <w:b/>
        </w:rPr>
        <w:t>XIIb</w:t>
      </w:r>
      <w:proofErr w:type="spellEnd"/>
      <w:r w:rsidRPr="00520620">
        <w:rPr>
          <w:rFonts w:ascii="Arial" w:hAnsi="Arial" w:cs="Arial"/>
          <w:b/>
        </w:rPr>
        <w:t>.</w:t>
      </w:r>
      <w:r w:rsidRPr="00520620">
        <w:rPr>
          <w:rFonts w:ascii="Arial" w:hAnsi="Arial" w:cs="Arial"/>
          <w:b/>
        </w:rPr>
        <w:tab/>
      </w:r>
      <w:r w:rsidRPr="000A4466">
        <w:rPr>
          <w:rFonts w:ascii="Arial" w:hAnsi="Arial" w:cs="Arial"/>
          <w:b/>
        </w:rPr>
        <w:t>SGO</w:t>
      </w:r>
    </w:p>
    <w:p w14:paraId="6651E333" w14:textId="77777777" w:rsidR="00573843" w:rsidRPr="00520620" w:rsidRDefault="001320A7" w:rsidP="00573843">
      <w:pPr>
        <w:pStyle w:val="Default"/>
        <w:ind w:left="720"/>
        <w:rPr>
          <w:rStyle w:val="sgoblue1"/>
          <w:rFonts w:ascii="Arial" w:hAnsi="Arial" w:cs="Arial"/>
          <w:color w:val="auto"/>
        </w:rPr>
      </w:pPr>
      <w:r w:rsidRPr="000A4466">
        <w:rPr>
          <w:rStyle w:val="sgoblue1"/>
          <w:rFonts w:ascii="Arial" w:hAnsi="Arial" w:cs="Arial"/>
          <w:bCs/>
        </w:rPr>
        <w:t xml:space="preserve">The Society of Gynecologic Oncology is the main organization of Gynecologic Oncologists. </w:t>
      </w:r>
      <w:r w:rsidR="00573843" w:rsidRPr="000A4466">
        <w:rPr>
          <w:rStyle w:val="sgoblue1"/>
          <w:rFonts w:ascii="Arial" w:hAnsi="Arial" w:cs="Arial"/>
          <w:bCs/>
        </w:rPr>
        <w:t>Our mission is to promote and ensure the highest quality of comprehensive clinical care through excellence in education and research in gynecologic cancers. </w:t>
      </w:r>
    </w:p>
    <w:p w14:paraId="6E85FB0F" w14:textId="77777777" w:rsidR="00D17489" w:rsidRPr="00520620" w:rsidRDefault="00D17489" w:rsidP="00573843">
      <w:pPr>
        <w:pStyle w:val="Default"/>
        <w:ind w:left="720"/>
        <w:rPr>
          <w:rStyle w:val="sgoblue1"/>
          <w:rFonts w:ascii="Arial" w:hAnsi="Arial" w:cs="Arial"/>
        </w:rPr>
      </w:pPr>
    </w:p>
    <w:p w14:paraId="24FD5EFE" w14:textId="77777777" w:rsidR="00D17489" w:rsidRPr="00520620" w:rsidRDefault="00D17489" w:rsidP="00573843">
      <w:pPr>
        <w:pStyle w:val="Default"/>
        <w:ind w:left="720"/>
        <w:rPr>
          <w:rStyle w:val="sgoblue1"/>
          <w:rFonts w:ascii="Arial" w:hAnsi="Arial" w:cs="Arial"/>
        </w:rPr>
      </w:pPr>
      <w:proofErr w:type="spellStart"/>
      <w:r w:rsidRPr="000A4466">
        <w:rPr>
          <w:rStyle w:val="sgoblue1"/>
          <w:rFonts w:ascii="Arial" w:hAnsi="Arial" w:cs="Arial"/>
          <w:b/>
          <w:bCs/>
        </w:rPr>
        <w:t>XIIb</w:t>
      </w:r>
      <w:proofErr w:type="spellEnd"/>
      <w:r w:rsidRPr="000A4466">
        <w:rPr>
          <w:rStyle w:val="sgoblue1"/>
          <w:rFonts w:ascii="Arial" w:hAnsi="Arial" w:cs="Arial"/>
          <w:b/>
          <w:bCs/>
        </w:rPr>
        <w:t>.  GOG</w:t>
      </w:r>
      <w:r w:rsidR="00080292" w:rsidRPr="000A4466">
        <w:rPr>
          <w:rStyle w:val="sgoblue1"/>
          <w:rFonts w:ascii="Arial" w:hAnsi="Arial" w:cs="Arial"/>
          <w:b/>
          <w:bCs/>
        </w:rPr>
        <w:t>/NRG</w:t>
      </w:r>
    </w:p>
    <w:p w14:paraId="27320985" w14:textId="77777777" w:rsidR="00D17489" w:rsidRPr="00D72159" w:rsidRDefault="00D17489" w:rsidP="00573843">
      <w:pPr>
        <w:pStyle w:val="Default"/>
        <w:ind w:left="720"/>
        <w:rPr>
          <w:rFonts w:ascii="Arial" w:hAnsi="Arial" w:cs="Arial"/>
          <w:bCs/>
        </w:rPr>
      </w:pPr>
      <w:r w:rsidRPr="000A4466">
        <w:rPr>
          <w:rStyle w:val="sgoblue1"/>
          <w:rFonts w:ascii="Arial" w:hAnsi="Arial" w:cs="Arial"/>
          <w:bCs/>
        </w:rPr>
        <w:t>The Gynecology Oncology Group meets twice yearly (January, July).  The senior fellow is encouraged to attend the July meeting.  U</w:t>
      </w:r>
      <w:r w:rsidR="00080292" w:rsidRPr="000A4466">
        <w:rPr>
          <w:rStyle w:val="sgoblue1"/>
          <w:rFonts w:ascii="Arial" w:hAnsi="Arial" w:cs="Arial"/>
          <w:bCs/>
        </w:rPr>
        <w:t>VA was</w:t>
      </w:r>
      <w:r w:rsidRPr="000A4466">
        <w:rPr>
          <w:rStyle w:val="sgoblue1"/>
          <w:rFonts w:ascii="Arial" w:hAnsi="Arial" w:cs="Arial"/>
          <w:bCs/>
        </w:rPr>
        <w:t xml:space="preserve"> a full member of the GOG and all fellows will have experience with GOG trials.</w:t>
      </w:r>
      <w:r w:rsidR="00080292" w:rsidRPr="000A4466">
        <w:rPr>
          <w:rStyle w:val="sgoblue1"/>
          <w:rFonts w:ascii="Arial" w:hAnsi="Arial" w:cs="Arial"/>
          <w:bCs/>
        </w:rPr>
        <w:t xml:space="preserve">  The transition to NRG is ongoing (2013-2014).</w:t>
      </w:r>
    </w:p>
    <w:p w14:paraId="45A40596" w14:textId="77777777" w:rsidR="00573843" w:rsidRPr="0035560E" w:rsidRDefault="00573843" w:rsidP="00D27851">
      <w:pPr>
        <w:tabs>
          <w:tab w:val="left" w:pos="1080"/>
        </w:tabs>
        <w:ind w:left="720"/>
        <w:rPr>
          <w:rFonts w:ascii="Arial" w:hAnsi="Arial" w:cs="Arial"/>
        </w:rPr>
      </w:pPr>
    </w:p>
    <w:p w14:paraId="40773644" w14:textId="77777777" w:rsidR="007F32A0" w:rsidRPr="0035560E" w:rsidRDefault="007F32A0" w:rsidP="007F32A0">
      <w:pPr>
        <w:pStyle w:val="Heading4"/>
        <w:jc w:val="left"/>
        <w:rPr>
          <w:rFonts w:ascii="Arial" w:hAnsi="Arial" w:cs="Arial"/>
          <w:b w:val="0"/>
          <w:caps w:val="0"/>
          <w:sz w:val="24"/>
          <w:szCs w:val="24"/>
        </w:rPr>
      </w:pPr>
    </w:p>
    <w:p w14:paraId="3869A253" w14:textId="77777777" w:rsidR="000C7C32" w:rsidRPr="0035560E" w:rsidRDefault="009F4F80" w:rsidP="007F32A0">
      <w:pPr>
        <w:pStyle w:val="Heading4"/>
        <w:jc w:val="left"/>
        <w:rPr>
          <w:rFonts w:ascii="Arial" w:hAnsi="Arial" w:cs="Arial"/>
          <w:b w:val="0"/>
          <w:caps w:val="0"/>
          <w:sz w:val="24"/>
          <w:szCs w:val="24"/>
        </w:rPr>
      </w:pPr>
      <w:r w:rsidRPr="0035560E">
        <w:rPr>
          <w:rFonts w:ascii="Arial" w:hAnsi="Arial" w:cs="Arial"/>
          <w:b w:val="0"/>
          <w:caps w:val="0"/>
          <w:sz w:val="24"/>
          <w:szCs w:val="24"/>
        </w:rPr>
        <w:br w:type="page"/>
      </w:r>
    </w:p>
    <w:p w14:paraId="478518E7" w14:textId="77777777" w:rsidR="000C7C32" w:rsidRPr="0035560E" w:rsidRDefault="000C7C32" w:rsidP="000C7C32">
      <w:pPr>
        <w:pStyle w:val="Heading4"/>
        <w:numPr>
          <w:ilvl w:val="0"/>
          <w:numId w:val="32"/>
        </w:numPr>
        <w:ind w:left="720"/>
        <w:jc w:val="left"/>
        <w:rPr>
          <w:rFonts w:ascii="Arial" w:hAnsi="Arial" w:cs="Arial"/>
          <w:sz w:val="24"/>
          <w:szCs w:val="24"/>
        </w:rPr>
      </w:pPr>
      <w:r w:rsidRPr="0035560E">
        <w:rPr>
          <w:rFonts w:ascii="Arial" w:hAnsi="Arial" w:cs="Arial"/>
          <w:sz w:val="24"/>
          <w:szCs w:val="24"/>
        </w:rPr>
        <w:lastRenderedPageBreak/>
        <w:t>policies</w:t>
      </w:r>
    </w:p>
    <w:p w14:paraId="58192C16" w14:textId="77777777" w:rsidR="007F32A0" w:rsidRPr="0035560E" w:rsidRDefault="007F32A0" w:rsidP="000C7C32">
      <w:pPr>
        <w:tabs>
          <w:tab w:val="left" w:pos="1080"/>
        </w:tabs>
        <w:ind w:left="720"/>
        <w:rPr>
          <w:rFonts w:ascii="Arial" w:hAnsi="Arial" w:cs="Arial"/>
        </w:rPr>
      </w:pPr>
    </w:p>
    <w:p w14:paraId="58BD1D7C" w14:textId="77777777" w:rsidR="000C7C32" w:rsidRPr="0035560E" w:rsidRDefault="000C7C32" w:rsidP="000C7C32">
      <w:pPr>
        <w:tabs>
          <w:tab w:val="left" w:pos="1080"/>
        </w:tabs>
        <w:ind w:left="720"/>
        <w:rPr>
          <w:rFonts w:ascii="Arial" w:hAnsi="Arial" w:cs="Arial"/>
          <w:b/>
        </w:rPr>
      </w:pPr>
      <w:proofErr w:type="spellStart"/>
      <w:r w:rsidRPr="0035560E">
        <w:rPr>
          <w:rFonts w:ascii="Arial" w:hAnsi="Arial" w:cs="Arial"/>
          <w:b/>
        </w:rPr>
        <w:t>XIIIa</w:t>
      </w:r>
      <w:proofErr w:type="spellEnd"/>
      <w:r w:rsidRPr="0035560E">
        <w:rPr>
          <w:rFonts w:ascii="Arial" w:hAnsi="Arial" w:cs="Arial"/>
          <w:b/>
        </w:rPr>
        <w:t>.</w:t>
      </w:r>
      <w:r w:rsidRPr="0035560E">
        <w:rPr>
          <w:rFonts w:ascii="Arial" w:hAnsi="Arial" w:cs="Arial"/>
          <w:b/>
        </w:rPr>
        <w:tab/>
        <w:t>Boundary Guidelines</w:t>
      </w:r>
    </w:p>
    <w:p w14:paraId="6A21018D" w14:textId="77777777" w:rsidR="009F4F80" w:rsidRPr="0035560E" w:rsidRDefault="009F4F80" w:rsidP="007F32A0">
      <w:pPr>
        <w:pStyle w:val="Heading3"/>
        <w:ind w:left="720"/>
        <w:rPr>
          <w:rFonts w:ascii="Arial" w:hAnsi="Arial" w:cs="Arial"/>
          <w:b/>
          <w:bCs/>
          <w:szCs w:val="24"/>
          <w:u w:val="none"/>
        </w:rPr>
      </w:pPr>
      <w:r w:rsidRPr="0035560E">
        <w:rPr>
          <w:rFonts w:ascii="Arial" w:hAnsi="Arial" w:cs="Arial"/>
          <w:b/>
          <w:bCs/>
          <w:szCs w:val="24"/>
          <w:u w:val="none"/>
        </w:rPr>
        <w:t>Introduction</w:t>
      </w:r>
    </w:p>
    <w:p w14:paraId="0F456075" w14:textId="77777777" w:rsidR="009F4F80" w:rsidRPr="0035560E" w:rsidRDefault="009F4F80" w:rsidP="007F32A0">
      <w:pPr>
        <w:pStyle w:val="BodyText2"/>
        <w:ind w:left="720"/>
        <w:rPr>
          <w:rFonts w:ascii="Arial" w:hAnsi="Arial" w:cs="Arial"/>
          <w:sz w:val="24"/>
          <w:szCs w:val="24"/>
        </w:rPr>
      </w:pPr>
      <w:r w:rsidRPr="0035560E">
        <w:rPr>
          <w:rFonts w:ascii="Arial" w:hAnsi="Arial" w:cs="Arial"/>
          <w:sz w:val="24"/>
          <w:szCs w:val="24"/>
        </w:rPr>
        <w:t>Professional boundaries among co-workers can be difficult to describe and shift as job descriptions change.  Nevertheless, orderly conduct of professional activities, including administrative decision making, teaching, mentoring, hiring, supervising, and evaluating depends upon respect for professional boundaries.  Boundary violations may decrease morale and productivity.  The purpose of this document is to prevent boundary violations by promoting awareness of boundary issues.  A secondary goal is to suggest management of boundary issues when they arise.</w:t>
      </w:r>
    </w:p>
    <w:p w14:paraId="739220FF" w14:textId="77777777" w:rsidR="009F4F80" w:rsidRPr="0035560E" w:rsidRDefault="009F4F80" w:rsidP="007F32A0">
      <w:pPr>
        <w:ind w:left="720"/>
        <w:rPr>
          <w:rFonts w:ascii="Arial" w:hAnsi="Arial" w:cs="Arial"/>
        </w:rPr>
      </w:pPr>
    </w:p>
    <w:p w14:paraId="4808D531" w14:textId="77777777" w:rsidR="009F4F80" w:rsidRPr="0035560E" w:rsidRDefault="009F4F80" w:rsidP="007F32A0">
      <w:pPr>
        <w:pStyle w:val="Heading2"/>
        <w:ind w:left="720"/>
        <w:rPr>
          <w:rFonts w:ascii="Arial" w:hAnsi="Arial" w:cs="Arial"/>
          <w:b/>
          <w:bCs/>
          <w:sz w:val="24"/>
          <w:szCs w:val="24"/>
          <w:u w:val="none"/>
        </w:rPr>
      </w:pPr>
      <w:r w:rsidRPr="0035560E">
        <w:rPr>
          <w:rFonts w:ascii="Arial" w:hAnsi="Arial" w:cs="Arial"/>
          <w:b/>
          <w:bCs/>
          <w:sz w:val="24"/>
          <w:szCs w:val="24"/>
          <w:u w:val="none"/>
        </w:rPr>
        <w:t>Policy</w:t>
      </w:r>
    </w:p>
    <w:p w14:paraId="15E78AB3" w14:textId="77777777" w:rsidR="009F4F80" w:rsidRPr="0035560E" w:rsidRDefault="009F4F80" w:rsidP="007F32A0">
      <w:pPr>
        <w:pStyle w:val="BodyText"/>
        <w:ind w:left="720"/>
        <w:rPr>
          <w:rFonts w:ascii="Arial" w:hAnsi="Arial" w:cs="Arial"/>
          <w:sz w:val="24"/>
        </w:rPr>
      </w:pPr>
      <w:r w:rsidRPr="0035560E">
        <w:rPr>
          <w:rFonts w:ascii="Arial" w:hAnsi="Arial" w:cs="Arial"/>
          <w:sz w:val="24"/>
        </w:rPr>
        <w:t>The Division of Gynecologic Oncology will not tolerate harassment of any type, sexual misconduct, nepotism, or other unprofessional behavior by any of its employees in the workplace or while representing the Department.  The Department of Obstetrics &amp; Gynecology will fully adhere to Institutional policies on sexual harassment, appointment of relatives, and faculty standards of conduct.</w:t>
      </w:r>
    </w:p>
    <w:p w14:paraId="6EC0BCF5" w14:textId="77777777" w:rsidR="009F4F80" w:rsidRPr="0035560E" w:rsidRDefault="009F4F80" w:rsidP="007F32A0">
      <w:pPr>
        <w:ind w:left="720"/>
        <w:rPr>
          <w:rFonts w:ascii="Arial" w:hAnsi="Arial" w:cs="Arial"/>
        </w:rPr>
      </w:pPr>
    </w:p>
    <w:p w14:paraId="731DEB3A" w14:textId="77777777" w:rsidR="009F4F80" w:rsidRPr="0035560E" w:rsidRDefault="009F4F80" w:rsidP="007F32A0">
      <w:pPr>
        <w:pStyle w:val="Heading2"/>
        <w:ind w:left="720"/>
        <w:rPr>
          <w:rFonts w:ascii="Arial" w:hAnsi="Arial" w:cs="Arial"/>
          <w:b/>
          <w:bCs/>
          <w:sz w:val="24"/>
          <w:szCs w:val="24"/>
          <w:u w:val="none"/>
        </w:rPr>
      </w:pPr>
      <w:r w:rsidRPr="0035560E">
        <w:rPr>
          <w:rFonts w:ascii="Arial" w:hAnsi="Arial" w:cs="Arial"/>
          <w:b/>
          <w:bCs/>
          <w:sz w:val="24"/>
          <w:szCs w:val="24"/>
          <w:u w:val="none"/>
        </w:rPr>
        <w:t>Principles</w:t>
      </w:r>
    </w:p>
    <w:p w14:paraId="5DD60362" w14:textId="77777777" w:rsidR="009F4F80" w:rsidRPr="0035560E" w:rsidRDefault="009F4F80" w:rsidP="007F32A0">
      <w:pPr>
        <w:pStyle w:val="BodyText2"/>
        <w:numPr>
          <w:ilvl w:val="0"/>
          <w:numId w:val="7"/>
        </w:numPr>
        <w:tabs>
          <w:tab w:val="clear" w:pos="720"/>
          <w:tab w:val="num" w:pos="1440"/>
        </w:tabs>
        <w:ind w:left="1440"/>
        <w:rPr>
          <w:rFonts w:ascii="Arial" w:hAnsi="Arial" w:cs="Arial"/>
          <w:sz w:val="24"/>
          <w:szCs w:val="24"/>
        </w:rPr>
      </w:pPr>
      <w:r w:rsidRPr="0035560E">
        <w:rPr>
          <w:rFonts w:ascii="Arial" w:hAnsi="Arial" w:cs="Arial"/>
          <w:sz w:val="24"/>
          <w:szCs w:val="24"/>
        </w:rPr>
        <w:t>The division’s mission to reduce the burden of gynecologic cancer as well as the core values of caring and integrity are compromised by relationships that violate the boundaries of acceptable professional and social behavior.</w:t>
      </w:r>
    </w:p>
    <w:p w14:paraId="764CB56B" w14:textId="77777777" w:rsidR="009F4F80" w:rsidRPr="0035560E" w:rsidRDefault="009F4F80" w:rsidP="007F32A0">
      <w:pPr>
        <w:numPr>
          <w:ilvl w:val="0"/>
          <w:numId w:val="7"/>
        </w:numPr>
        <w:tabs>
          <w:tab w:val="clear" w:pos="720"/>
          <w:tab w:val="num" w:pos="1440"/>
        </w:tabs>
        <w:ind w:left="1440"/>
        <w:rPr>
          <w:rFonts w:ascii="Arial" w:hAnsi="Arial" w:cs="Arial"/>
        </w:rPr>
      </w:pPr>
      <w:r w:rsidRPr="0035560E">
        <w:rPr>
          <w:rFonts w:ascii="Arial" w:hAnsi="Arial" w:cs="Arial"/>
        </w:rPr>
        <w:t>Boundaries are violated when individuals with professional responsibility for another person are in an inappropriate intimate social, emotional, and/or physical relationship.</w:t>
      </w:r>
    </w:p>
    <w:p w14:paraId="77D8BC82" w14:textId="77777777" w:rsidR="009F4F80" w:rsidRPr="0035560E" w:rsidRDefault="009F4F80" w:rsidP="007F32A0">
      <w:pPr>
        <w:numPr>
          <w:ilvl w:val="0"/>
          <w:numId w:val="7"/>
        </w:numPr>
        <w:tabs>
          <w:tab w:val="clear" w:pos="720"/>
          <w:tab w:val="num" w:pos="1440"/>
        </w:tabs>
        <w:ind w:left="1440"/>
        <w:rPr>
          <w:rFonts w:ascii="Arial" w:hAnsi="Arial" w:cs="Arial"/>
        </w:rPr>
      </w:pPr>
      <w:r w:rsidRPr="0035560E">
        <w:rPr>
          <w:rFonts w:ascii="Arial" w:hAnsi="Arial" w:cs="Arial"/>
        </w:rPr>
        <w:t>Not all contact between individuals with professional responsibility for another person is inappropriate.  Whether the contact in question is appropriate or not depends upon the surrounding circumstances.  Factors include compromise of the chain of command, favoritism, and degradation of productivity or morale.</w:t>
      </w:r>
    </w:p>
    <w:p w14:paraId="50C4C422" w14:textId="77777777" w:rsidR="009F4F80" w:rsidRPr="0035560E" w:rsidRDefault="009F4F80" w:rsidP="007F32A0">
      <w:pPr>
        <w:numPr>
          <w:ilvl w:val="0"/>
          <w:numId w:val="7"/>
        </w:numPr>
        <w:tabs>
          <w:tab w:val="clear" w:pos="720"/>
          <w:tab w:val="num" w:pos="1440"/>
        </w:tabs>
        <w:ind w:left="1440"/>
        <w:rPr>
          <w:rFonts w:ascii="Arial" w:hAnsi="Arial" w:cs="Arial"/>
        </w:rPr>
      </w:pPr>
      <w:r w:rsidRPr="0035560E">
        <w:rPr>
          <w:rFonts w:ascii="Arial" w:hAnsi="Arial" w:cs="Arial"/>
        </w:rPr>
        <w:t>The individual with authority or power over another is perceived as the responsible party when boundaries are violated.</w:t>
      </w:r>
    </w:p>
    <w:p w14:paraId="27A51E66" w14:textId="77777777" w:rsidR="009F4F80" w:rsidRPr="0035560E" w:rsidRDefault="009F4F80" w:rsidP="007F32A0">
      <w:pPr>
        <w:numPr>
          <w:ilvl w:val="0"/>
          <w:numId w:val="7"/>
        </w:numPr>
        <w:tabs>
          <w:tab w:val="clear" w:pos="720"/>
          <w:tab w:val="num" w:pos="1440"/>
        </w:tabs>
        <w:ind w:left="1440"/>
        <w:rPr>
          <w:rFonts w:ascii="Arial" w:hAnsi="Arial" w:cs="Arial"/>
        </w:rPr>
      </w:pPr>
      <w:r w:rsidRPr="0035560E">
        <w:rPr>
          <w:rFonts w:ascii="Arial" w:hAnsi="Arial" w:cs="Arial"/>
        </w:rPr>
        <w:t>Consensual or family relationships can result in violation of boundaries due to</w:t>
      </w:r>
      <w:r w:rsidR="007F32A0" w:rsidRPr="0035560E">
        <w:rPr>
          <w:rFonts w:ascii="Arial" w:hAnsi="Arial" w:cs="Arial"/>
        </w:rPr>
        <w:t xml:space="preserve"> the:</w:t>
      </w:r>
    </w:p>
    <w:p w14:paraId="048C04ED" w14:textId="77777777" w:rsidR="009F4F80" w:rsidRPr="0035560E" w:rsidRDefault="009F4F80" w:rsidP="007F32A0">
      <w:pPr>
        <w:numPr>
          <w:ilvl w:val="1"/>
          <w:numId w:val="7"/>
        </w:numPr>
        <w:tabs>
          <w:tab w:val="clear" w:pos="1080"/>
          <w:tab w:val="num" w:pos="2160"/>
        </w:tabs>
        <w:ind w:left="2160" w:hanging="720"/>
        <w:rPr>
          <w:rFonts w:ascii="Arial" w:hAnsi="Arial" w:cs="Arial"/>
        </w:rPr>
      </w:pPr>
      <w:r w:rsidRPr="0035560E">
        <w:rPr>
          <w:rFonts w:ascii="Arial" w:hAnsi="Arial" w:cs="Arial"/>
        </w:rPr>
        <w:t>appearance of favoritism</w:t>
      </w:r>
    </w:p>
    <w:p w14:paraId="0AA5B1B9" w14:textId="77777777" w:rsidR="009F4F80" w:rsidRPr="0035560E" w:rsidRDefault="009F4F80" w:rsidP="007F32A0">
      <w:pPr>
        <w:numPr>
          <w:ilvl w:val="1"/>
          <w:numId w:val="7"/>
        </w:numPr>
        <w:tabs>
          <w:tab w:val="clear" w:pos="1080"/>
          <w:tab w:val="num" w:pos="2160"/>
        </w:tabs>
        <w:ind w:left="2160" w:hanging="720"/>
        <w:rPr>
          <w:rFonts w:ascii="Arial" w:hAnsi="Arial" w:cs="Arial"/>
        </w:rPr>
      </w:pPr>
      <w:r w:rsidRPr="0035560E">
        <w:rPr>
          <w:rFonts w:ascii="Arial" w:hAnsi="Arial" w:cs="Arial"/>
        </w:rPr>
        <w:t>relationship being less “consensual” than one of the parties believes</w:t>
      </w:r>
    </w:p>
    <w:p w14:paraId="119FAD79" w14:textId="77777777" w:rsidR="009F4F80" w:rsidRPr="0035560E" w:rsidRDefault="009F4F80" w:rsidP="007F32A0">
      <w:pPr>
        <w:numPr>
          <w:ilvl w:val="1"/>
          <w:numId w:val="7"/>
        </w:numPr>
        <w:tabs>
          <w:tab w:val="clear" w:pos="1080"/>
          <w:tab w:val="num" w:pos="2160"/>
        </w:tabs>
        <w:ind w:left="2160" w:hanging="720"/>
        <w:rPr>
          <w:rFonts w:ascii="Arial" w:hAnsi="Arial" w:cs="Arial"/>
        </w:rPr>
      </w:pPr>
      <w:r w:rsidRPr="0035560E">
        <w:rPr>
          <w:rFonts w:ascii="Arial" w:hAnsi="Arial" w:cs="Arial"/>
        </w:rPr>
        <w:t xml:space="preserve">conflict of interest regarding management decisions </w:t>
      </w:r>
    </w:p>
    <w:p w14:paraId="35CEB554" w14:textId="77777777" w:rsidR="009F4F80" w:rsidRPr="0035560E" w:rsidRDefault="009F4F80" w:rsidP="007F32A0">
      <w:pPr>
        <w:numPr>
          <w:ilvl w:val="0"/>
          <w:numId w:val="7"/>
        </w:numPr>
        <w:tabs>
          <w:tab w:val="clear" w:pos="720"/>
          <w:tab w:val="num" w:pos="1440"/>
        </w:tabs>
        <w:ind w:left="1440"/>
        <w:rPr>
          <w:rFonts w:ascii="Arial" w:hAnsi="Arial" w:cs="Arial"/>
        </w:rPr>
      </w:pPr>
      <w:r w:rsidRPr="0035560E">
        <w:rPr>
          <w:rFonts w:ascii="Arial" w:hAnsi="Arial" w:cs="Arial"/>
        </w:rPr>
        <w:t>Stress, fatigue, and misdirected anger raise the risk that boundaries will be violated.  Awareness of these factors is an important element of avoiding inadvertent boundary violations.</w:t>
      </w:r>
    </w:p>
    <w:p w14:paraId="560F1E19" w14:textId="77777777" w:rsidR="009F4F80" w:rsidRPr="0035560E" w:rsidRDefault="009F4F80" w:rsidP="007F32A0">
      <w:pPr>
        <w:numPr>
          <w:ilvl w:val="0"/>
          <w:numId w:val="7"/>
        </w:numPr>
        <w:tabs>
          <w:tab w:val="clear" w:pos="720"/>
          <w:tab w:val="num" w:pos="1440"/>
        </w:tabs>
        <w:ind w:left="1440"/>
        <w:rPr>
          <w:rFonts w:ascii="Arial" w:hAnsi="Arial" w:cs="Arial"/>
        </w:rPr>
      </w:pPr>
      <w:r w:rsidRPr="0035560E">
        <w:rPr>
          <w:rFonts w:ascii="Arial" w:hAnsi="Arial" w:cs="Arial"/>
        </w:rPr>
        <w:lastRenderedPageBreak/>
        <w:t xml:space="preserve">The core value of integrity requires candid and truthful responses when supervisors raise a question regarding boundary violations.  Boundary violations </w:t>
      </w:r>
      <w:r w:rsidRPr="0035560E">
        <w:rPr>
          <w:rFonts w:ascii="Arial" w:hAnsi="Arial" w:cs="Arial"/>
          <w:u w:val="single"/>
        </w:rPr>
        <w:t>cannot</w:t>
      </w:r>
      <w:r w:rsidRPr="0035560E">
        <w:rPr>
          <w:rFonts w:ascii="Arial" w:hAnsi="Arial" w:cs="Arial"/>
        </w:rPr>
        <w:t xml:space="preserve"> be retracted, revised, or erased.  </w:t>
      </w:r>
    </w:p>
    <w:p w14:paraId="1D0282F8" w14:textId="77777777" w:rsidR="009F4F80" w:rsidRPr="0035560E" w:rsidRDefault="009F4F80" w:rsidP="007F32A0">
      <w:pPr>
        <w:numPr>
          <w:ilvl w:val="0"/>
          <w:numId w:val="7"/>
        </w:numPr>
        <w:tabs>
          <w:tab w:val="clear" w:pos="720"/>
          <w:tab w:val="num" w:pos="1440"/>
        </w:tabs>
        <w:ind w:left="1440"/>
        <w:rPr>
          <w:rFonts w:ascii="Arial" w:hAnsi="Arial" w:cs="Arial"/>
        </w:rPr>
      </w:pPr>
      <w:r w:rsidRPr="0035560E">
        <w:rPr>
          <w:rFonts w:ascii="Arial" w:hAnsi="Arial" w:cs="Arial"/>
        </w:rPr>
        <w:t xml:space="preserve">Boundaries of confidentiality are </w:t>
      </w:r>
      <w:r w:rsidRPr="0035560E">
        <w:rPr>
          <w:rFonts w:ascii="Arial" w:hAnsi="Arial" w:cs="Arial"/>
          <w:u w:val="single"/>
        </w:rPr>
        <w:t>not</w:t>
      </w:r>
      <w:r w:rsidRPr="0035560E">
        <w:rPr>
          <w:rFonts w:ascii="Arial" w:hAnsi="Arial" w:cs="Arial"/>
        </w:rPr>
        <w:t xml:space="preserve"> implied but should be explicitly stated between parties.</w:t>
      </w:r>
    </w:p>
    <w:p w14:paraId="04672E6D" w14:textId="77777777" w:rsidR="009F4F80" w:rsidRPr="0035560E" w:rsidRDefault="009F4F80" w:rsidP="007F32A0">
      <w:pPr>
        <w:numPr>
          <w:ilvl w:val="0"/>
          <w:numId w:val="7"/>
        </w:numPr>
        <w:tabs>
          <w:tab w:val="clear" w:pos="720"/>
          <w:tab w:val="num" w:pos="1440"/>
        </w:tabs>
        <w:ind w:left="1440"/>
        <w:rPr>
          <w:rFonts w:ascii="Arial" w:hAnsi="Arial" w:cs="Arial"/>
        </w:rPr>
      </w:pPr>
      <w:r w:rsidRPr="0035560E">
        <w:rPr>
          <w:rFonts w:ascii="Arial" w:hAnsi="Arial" w:cs="Arial"/>
        </w:rPr>
        <w:t>Gossip of factual and non-factual information cannot be retracted and will almost always be propagated.</w:t>
      </w:r>
    </w:p>
    <w:p w14:paraId="056CC645" w14:textId="77777777" w:rsidR="009F4F80" w:rsidRPr="0035560E" w:rsidRDefault="009F4F80" w:rsidP="007F32A0">
      <w:pPr>
        <w:numPr>
          <w:ilvl w:val="0"/>
          <w:numId w:val="7"/>
        </w:numPr>
        <w:tabs>
          <w:tab w:val="clear" w:pos="720"/>
          <w:tab w:val="num" w:pos="1440"/>
        </w:tabs>
        <w:ind w:left="1440"/>
        <w:rPr>
          <w:rFonts w:ascii="Arial" w:hAnsi="Arial" w:cs="Arial"/>
        </w:rPr>
      </w:pPr>
      <w:r w:rsidRPr="0035560E">
        <w:rPr>
          <w:rFonts w:ascii="Arial" w:hAnsi="Arial" w:cs="Arial"/>
        </w:rPr>
        <w:t>Spousal communication is privileged if the spouse respects strict confidentiality.  The Departmental spouse is responsible for boundary violations resulting from compromise of the spousal privilege.</w:t>
      </w:r>
    </w:p>
    <w:p w14:paraId="38FF0129" w14:textId="77777777" w:rsidR="009F4F80" w:rsidRPr="0035560E" w:rsidRDefault="009F4F80" w:rsidP="007F32A0">
      <w:pPr>
        <w:tabs>
          <w:tab w:val="num" w:pos="1440"/>
        </w:tabs>
        <w:ind w:left="1440" w:hanging="720"/>
        <w:rPr>
          <w:rFonts w:ascii="Arial" w:hAnsi="Arial" w:cs="Arial"/>
        </w:rPr>
      </w:pPr>
      <w:r w:rsidRPr="0035560E">
        <w:rPr>
          <w:rFonts w:ascii="Arial" w:hAnsi="Arial" w:cs="Arial"/>
        </w:rPr>
        <w:t>11.</w:t>
      </w:r>
      <w:r w:rsidRPr="0035560E">
        <w:rPr>
          <w:rFonts w:ascii="Arial" w:hAnsi="Arial" w:cs="Arial"/>
        </w:rPr>
        <w:tab/>
        <w:t>The core value of caring is enhanced by respect for professional boundaries.   Caring and maintenance of professional boundaries are not mutually exclusive.</w:t>
      </w:r>
    </w:p>
    <w:p w14:paraId="29DC4F4C" w14:textId="77777777" w:rsidR="009F4F80" w:rsidRPr="0035560E" w:rsidRDefault="009F4F80" w:rsidP="007F32A0">
      <w:pPr>
        <w:ind w:left="720"/>
        <w:rPr>
          <w:rFonts w:ascii="Arial" w:hAnsi="Arial" w:cs="Arial"/>
        </w:rPr>
      </w:pPr>
    </w:p>
    <w:p w14:paraId="03DAE271" w14:textId="77777777" w:rsidR="009F4F80" w:rsidRPr="0035560E" w:rsidRDefault="007F32A0" w:rsidP="007F32A0">
      <w:pPr>
        <w:pStyle w:val="Heading4"/>
        <w:ind w:left="720"/>
        <w:jc w:val="left"/>
        <w:rPr>
          <w:rFonts w:ascii="Arial" w:hAnsi="Arial" w:cs="Arial"/>
          <w:caps w:val="0"/>
          <w:sz w:val="24"/>
          <w:szCs w:val="24"/>
        </w:rPr>
      </w:pPr>
      <w:r w:rsidRPr="0035560E">
        <w:rPr>
          <w:rFonts w:ascii="Arial" w:hAnsi="Arial" w:cs="Arial"/>
          <w:caps w:val="0"/>
          <w:sz w:val="24"/>
          <w:szCs w:val="24"/>
        </w:rPr>
        <w:t>Guidelines</w:t>
      </w:r>
    </w:p>
    <w:p w14:paraId="7F2DB5A1" w14:textId="77777777" w:rsidR="009F4F80" w:rsidRPr="0035560E" w:rsidRDefault="009F4F80" w:rsidP="007F32A0">
      <w:pPr>
        <w:numPr>
          <w:ilvl w:val="0"/>
          <w:numId w:val="9"/>
        </w:numPr>
        <w:tabs>
          <w:tab w:val="left" w:pos="1440"/>
        </w:tabs>
        <w:rPr>
          <w:rFonts w:ascii="Arial" w:hAnsi="Arial" w:cs="Arial"/>
        </w:rPr>
      </w:pPr>
      <w:r w:rsidRPr="0035560E">
        <w:rPr>
          <w:rFonts w:ascii="Arial" w:hAnsi="Arial" w:cs="Arial"/>
        </w:rPr>
        <w:t>Do not have an inappropriate intimate social, emotional, or physical relationship with anyone for whom you have professional responsibility.</w:t>
      </w:r>
    </w:p>
    <w:p w14:paraId="179DE49E" w14:textId="77777777" w:rsidR="009F4F80" w:rsidRPr="0035560E" w:rsidRDefault="009F4F80" w:rsidP="007F32A0">
      <w:pPr>
        <w:numPr>
          <w:ilvl w:val="0"/>
          <w:numId w:val="9"/>
        </w:numPr>
        <w:tabs>
          <w:tab w:val="left" w:pos="1440"/>
        </w:tabs>
        <w:rPr>
          <w:rFonts w:ascii="Arial" w:hAnsi="Arial" w:cs="Arial"/>
        </w:rPr>
      </w:pPr>
      <w:r w:rsidRPr="0035560E">
        <w:rPr>
          <w:rFonts w:ascii="Arial" w:hAnsi="Arial" w:cs="Arial"/>
        </w:rPr>
        <w:t>Be aware of stress, fatigue, and misdirected anger which may lead to boundary violation.</w:t>
      </w:r>
    </w:p>
    <w:p w14:paraId="1F583015" w14:textId="77777777" w:rsidR="009F4F80" w:rsidRPr="0035560E" w:rsidRDefault="009F4F80" w:rsidP="007F32A0">
      <w:pPr>
        <w:numPr>
          <w:ilvl w:val="0"/>
          <w:numId w:val="9"/>
        </w:numPr>
        <w:tabs>
          <w:tab w:val="left" w:pos="1440"/>
        </w:tabs>
        <w:rPr>
          <w:rFonts w:ascii="Arial" w:hAnsi="Arial" w:cs="Arial"/>
        </w:rPr>
      </w:pPr>
      <w:r w:rsidRPr="0035560E">
        <w:rPr>
          <w:rFonts w:ascii="Arial" w:hAnsi="Arial" w:cs="Arial"/>
        </w:rPr>
        <w:t>Confidentiality of discussions should be explicitly stated between parties.</w:t>
      </w:r>
    </w:p>
    <w:p w14:paraId="15394F54" w14:textId="77777777" w:rsidR="009F4F80" w:rsidRPr="0035560E" w:rsidRDefault="009F4F80" w:rsidP="007F32A0">
      <w:pPr>
        <w:numPr>
          <w:ilvl w:val="0"/>
          <w:numId w:val="9"/>
        </w:numPr>
        <w:tabs>
          <w:tab w:val="left" w:pos="1440"/>
        </w:tabs>
        <w:rPr>
          <w:rFonts w:ascii="Arial" w:hAnsi="Arial" w:cs="Arial"/>
        </w:rPr>
      </w:pPr>
      <w:r w:rsidRPr="0035560E">
        <w:rPr>
          <w:rFonts w:ascii="Arial" w:hAnsi="Arial" w:cs="Arial"/>
        </w:rPr>
        <w:t>Confidential discussion should not take place in public areas, i.e., hallways, bathroom, elevators.</w:t>
      </w:r>
    </w:p>
    <w:p w14:paraId="52A4F7BF" w14:textId="77777777" w:rsidR="009F4F80" w:rsidRPr="0035560E" w:rsidRDefault="009F4F80" w:rsidP="007F32A0">
      <w:pPr>
        <w:numPr>
          <w:ilvl w:val="0"/>
          <w:numId w:val="9"/>
        </w:numPr>
        <w:tabs>
          <w:tab w:val="left" w:pos="1440"/>
        </w:tabs>
        <w:rPr>
          <w:rFonts w:ascii="Arial" w:hAnsi="Arial" w:cs="Arial"/>
        </w:rPr>
      </w:pPr>
      <w:r w:rsidRPr="0035560E">
        <w:rPr>
          <w:rFonts w:ascii="Arial" w:hAnsi="Arial" w:cs="Arial"/>
        </w:rPr>
        <w:t>Do not gossip within/without the Department and Institution.</w:t>
      </w:r>
    </w:p>
    <w:p w14:paraId="1DC13700" w14:textId="77777777" w:rsidR="009F4F80" w:rsidRPr="0035560E" w:rsidRDefault="009F4F80" w:rsidP="007F32A0">
      <w:pPr>
        <w:numPr>
          <w:ilvl w:val="0"/>
          <w:numId w:val="9"/>
        </w:numPr>
        <w:tabs>
          <w:tab w:val="left" w:pos="1440"/>
        </w:tabs>
        <w:rPr>
          <w:rFonts w:ascii="Arial" w:hAnsi="Arial" w:cs="Arial"/>
        </w:rPr>
      </w:pPr>
      <w:r w:rsidRPr="0035560E">
        <w:rPr>
          <w:rFonts w:ascii="Arial" w:hAnsi="Arial" w:cs="Arial"/>
        </w:rPr>
        <w:t xml:space="preserve">Report relationships that may conflict with the appointment of </w:t>
      </w:r>
      <w:proofErr w:type="gramStart"/>
      <w:r w:rsidRPr="0035560E">
        <w:rPr>
          <w:rFonts w:ascii="Arial" w:hAnsi="Arial" w:cs="Arial"/>
        </w:rPr>
        <w:t>relatives</w:t>
      </w:r>
      <w:proofErr w:type="gramEnd"/>
      <w:r w:rsidRPr="0035560E">
        <w:rPr>
          <w:rFonts w:ascii="Arial" w:hAnsi="Arial" w:cs="Arial"/>
        </w:rPr>
        <w:t xml:space="preserve"> policy to supervisor.</w:t>
      </w:r>
    </w:p>
    <w:p w14:paraId="1867C1F6" w14:textId="77777777" w:rsidR="009F4F80" w:rsidRPr="0035560E" w:rsidRDefault="009F4F80" w:rsidP="007F32A0">
      <w:pPr>
        <w:tabs>
          <w:tab w:val="left" w:pos="720"/>
        </w:tabs>
        <w:ind w:left="720"/>
        <w:rPr>
          <w:rFonts w:ascii="Arial" w:hAnsi="Arial" w:cs="Arial"/>
        </w:rPr>
      </w:pPr>
    </w:p>
    <w:p w14:paraId="5F88AE5E" w14:textId="77777777" w:rsidR="009F4F80" w:rsidRPr="0035560E" w:rsidRDefault="009F4F80" w:rsidP="007F32A0">
      <w:pPr>
        <w:pStyle w:val="Heading4"/>
        <w:ind w:left="720"/>
        <w:jc w:val="left"/>
        <w:rPr>
          <w:rFonts w:ascii="Arial" w:hAnsi="Arial" w:cs="Arial"/>
          <w:caps w:val="0"/>
          <w:sz w:val="24"/>
          <w:szCs w:val="24"/>
        </w:rPr>
      </w:pPr>
      <w:r w:rsidRPr="0035560E">
        <w:rPr>
          <w:rFonts w:ascii="Arial" w:hAnsi="Arial" w:cs="Arial"/>
          <w:caps w:val="0"/>
          <w:sz w:val="24"/>
          <w:szCs w:val="24"/>
        </w:rPr>
        <w:t>Protocol</w:t>
      </w:r>
    </w:p>
    <w:p w14:paraId="1996283D" w14:textId="77777777" w:rsidR="009F4F80" w:rsidRPr="0035560E" w:rsidRDefault="009F4F80" w:rsidP="007F32A0">
      <w:pPr>
        <w:ind w:left="720"/>
        <w:rPr>
          <w:rFonts w:ascii="Arial" w:hAnsi="Arial" w:cs="Arial"/>
        </w:rPr>
      </w:pPr>
      <w:r w:rsidRPr="0035560E">
        <w:rPr>
          <w:rFonts w:ascii="Arial" w:hAnsi="Arial" w:cs="Arial"/>
        </w:rPr>
        <w:t xml:space="preserve">If you observe inappropriate behavior </w:t>
      </w:r>
      <w:r w:rsidR="0084678E" w:rsidRPr="0035560E">
        <w:rPr>
          <w:rFonts w:ascii="Arial" w:hAnsi="Arial" w:cs="Arial"/>
        </w:rPr>
        <w:t>(</w:t>
      </w:r>
      <w:r w:rsidRPr="0035560E">
        <w:rPr>
          <w:rFonts w:ascii="Arial" w:hAnsi="Arial" w:cs="Arial"/>
        </w:rPr>
        <w:t>i.e., boundary crossing</w:t>
      </w:r>
      <w:r w:rsidR="0084678E" w:rsidRPr="0035560E">
        <w:rPr>
          <w:rFonts w:ascii="Arial" w:hAnsi="Arial" w:cs="Arial"/>
        </w:rPr>
        <w:t>):</w:t>
      </w:r>
    </w:p>
    <w:p w14:paraId="309268B4" w14:textId="73A63354" w:rsidR="009F4F80" w:rsidRPr="0035560E" w:rsidRDefault="009F4F80" w:rsidP="007F32A0">
      <w:pPr>
        <w:numPr>
          <w:ilvl w:val="0"/>
          <w:numId w:val="10"/>
        </w:numPr>
        <w:tabs>
          <w:tab w:val="clear" w:pos="1080"/>
          <w:tab w:val="num" w:pos="1440"/>
        </w:tabs>
        <w:ind w:left="1440" w:hanging="720"/>
        <w:rPr>
          <w:rFonts w:ascii="Arial" w:hAnsi="Arial" w:cs="Arial"/>
        </w:rPr>
      </w:pPr>
      <w:r w:rsidRPr="0035560E">
        <w:rPr>
          <w:rFonts w:ascii="Arial" w:hAnsi="Arial" w:cs="Arial"/>
        </w:rPr>
        <w:t>Meet fac</w:t>
      </w:r>
      <w:r w:rsidR="000A4466">
        <w:rPr>
          <w:rFonts w:ascii="Arial" w:hAnsi="Arial" w:cs="Arial"/>
        </w:rPr>
        <w:t>e</w:t>
      </w:r>
      <w:r w:rsidRPr="0035560E">
        <w:rPr>
          <w:rFonts w:ascii="Arial" w:hAnsi="Arial" w:cs="Arial"/>
        </w:rPr>
        <w:t xml:space="preserve"> to face with the party(s) involved.</w:t>
      </w:r>
    </w:p>
    <w:p w14:paraId="7BC7923C" w14:textId="77777777" w:rsidR="009F4F80" w:rsidRPr="0035560E" w:rsidRDefault="009F4F80" w:rsidP="007F32A0">
      <w:pPr>
        <w:numPr>
          <w:ilvl w:val="0"/>
          <w:numId w:val="10"/>
        </w:numPr>
        <w:tabs>
          <w:tab w:val="clear" w:pos="1080"/>
          <w:tab w:val="num" w:pos="1440"/>
        </w:tabs>
        <w:ind w:left="1440" w:hanging="720"/>
        <w:rPr>
          <w:rFonts w:ascii="Arial" w:hAnsi="Arial" w:cs="Arial"/>
        </w:rPr>
      </w:pPr>
      <w:r w:rsidRPr="0035560E">
        <w:rPr>
          <w:rFonts w:ascii="Arial" w:hAnsi="Arial" w:cs="Arial"/>
        </w:rPr>
        <w:t xml:space="preserve">If these actions are not clarified or are repeated, discuss with supervisor </w:t>
      </w:r>
    </w:p>
    <w:p w14:paraId="324207A0" w14:textId="77777777" w:rsidR="009F4F80" w:rsidRPr="0035560E" w:rsidRDefault="009F4F80" w:rsidP="007F32A0">
      <w:pPr>
        <w:tabs>
          <w:tab w:val="num" w:pos="1440"/>
        </w:tabs>
        <w:ind w:left="1440" w:hanging="720"/>
        <w:rPr>
          <w:rFonts w:ascii="Arial" w:hAnsi="Arial" w:cs="Arial"/>
        </w:rPr>
      </w:pPr>
      <w:r w:rsidRPr="0035560E">
        <w:rPr>
          <w:rFonts w:ascii="Arial" w:hAnsi="Arial" w:cs="Arial"/>
        </w:rPr>
        <w:tab/>
        <w:t>(</w:t>
      </w:r>
      <w:proofErr w:type="gramStart"/>
      <w:r w:rsidRPr="0035560E">
        <w:rPr>
          <w:rFonts w:ascii="Arial" w:hAnsi="Arial" w:cs="Arial"/>
        </w:rPr>
        <w:t>i</w:t>
      </w:r>
      <w:proofErr w:type="gramEnd"/>
      <w:r w:rsidRPr="0035560E">
        <w:rPr>
          <w:rFonts w:ascii="Arial" w:hAnsi="Arial" w:cs="Arial"/>
        </w:rPr>
        <w:t>.e., Fellowship</w:t>
      </w:r>
      <w:r w:rsidR="007F32A0" w:rsidRPr="0035560E">
        <w:rPr>
          <w:rFonts w:ascii="Arial" w:hAnsi="Arial" w:cs="Arial"/>
        </w:rPr>
        <w:t xml:space="preserve"> Program</w:t>
      </w:r>
      <w:r w:rsidRPr="0035560E">
        <w:rPr>
          <w:rFonts w:ascii="Arial" w:hAnsi="Arial" w:cs="Arial"/>
        </w:rPr>
        <w:t xml:space="preserve"> director).</w:t>
      </w:r>
    </w:p>
    <w:p w14:paraId="2A2B5A78" w14:textId="77777777" w:rsidR="009F4F80" w:rsidRPr="0035560E" w:rsidRDefault="009F4F80" w:rsidP="007F32A0">
      <w:pPr>
        <w:numPr>
          <w:ilvl w:val="0"/>
          <w:numId w:val="10"/>
        </w:numPr>
        <w:tabs>
          <w:tab w:val="clear" w:pos="1080"/>
          <w:tab w:val="num" w:pos="1440"/>
        </w:tabs>
        <w:ind w:left="1440" w:hanging="720"/>
        <w:rPr>
          <w:rFonts w:ascii="Arial" w:hAnsi="Arial" w:cs="Arial"/>
        </w:rPr>
      </w:pPr>
      <w:r w:rsidRPr="0035560E">
        <w:rPr>
          <w:rFonts w:ascii="Arial" w:hAnsi="Arial" w:cs="Arial"/>
        </w:rPr>
        <w:t xml:space="preserve">If no resolution, discuss with Human Resources.  </w:t>
      </w:r>
    </w:p>
    <w:p w14:paraId="5C3A8329" w14:textId="77777777" w:rsidR="009F4F80" w:rsidRPr="0035560E" w:rsidRDefault="009F4F80" w:rsidP="007F32A0">
      <w:pPr>
        <w:tabs>
          <w:tab w:val="left" w:pos="720"/>
        </w:tabs>
        <w:ind w:left="720"/>
        <w:rPr>
          <w:rFonts w:ascii="Arial" w:hAnsi="Arial" w:cs="Arial"/>
        </w:rPr>
      </w:pPr>
    </w:p>
    <w:p w14:paraId="4BC6A65E" w14:textId="77777777" w:rsidR="009F4F80" w:rsidRPr="0035560E" w:rsidRDefault="009F4F80" w:rsidP="007F32A0">
      <w:pPr>
        <w:pStyle w:val="Heading2"/>
        <w:ind w:left="720"/>
        <w:rPr>
          <w:rFonts w:ascii="Arial" w:hAnsi="Arial" w:cs="Arial"/>
          <w:b/>
          <w:sz w:val="24"/>
          <w:szCs w:val="24"/>
          <w:u w:val="none"/>
        </w:rPr>
      </w:pPr>
      <w:r w:rsidRPr="0035560E">
        <w:rPr>
          <w:rFonts w:ascii="Arial" w:hAnsi="Arial" w:cs="Arial"/>
          <w:b/>
          <w:sz w:val="24"/>
          <w:szCs w:val="24"/>
          <w:u w:val="none"/>
        </w:rPr>
        <w:t>Examples of Boundary Violations</w:t>
      </w:r>
    </w:p>
    <w:p w14:paraId="1EE94243" w14:textId="77777777" w:rsidR="009F4F80" w:rsidRPr="0035560E" w:rsidRDefault="009F4F80" w:rsidP="007F32A0">
      <w:pPr>
        <w:numPr>
          <w:ilvl w:val="0"/>
          <w:numId w:val="8"/>
        </w:numPr>
        <w:tabs>
          <w:tab w:val="clear" w:pos="900"/>
          <w:tab w:val="num" w:pos="1440"/>
        </w:tabs>
        <w:ind w:left="1440" w:hanging="720"/>
        <w:rPr>
          <w:rFonts w:ascii="Arial" w:hAnsi="Arial" w:cs="Arial"/>
        </w:rPr>
      </w:pPr>
      <w:r w:rsidRPr="0035560E">
        <w:rPr>
          <w:rFonts w:ascii="Arial" w:hAnsi="Arial" w:cs="Arial"/>
        </w:rPr>
        <w:t>Socializing on a regular basis between faculty and trainees away from departmental or professional events.</w:t>
      </w:r>
    </w:p>
    <w:p w14:paraId="759FBD35" w14:textId="77777777" w:rsidR="009F4F80" w:rsidRPr="0035560E" w:rsidRDefault="009F4F80" w:rsidP="007F32A0">
      <w:pPr>
        <w:numPr>
          <w:ilvl w:val="0"/>
          <w:numId w:val="8"/>
        </w:numPr>
        <w:tabs>
          <w:tab w:val="clear" w:pos="900"/>
          <w:tab w:val="num" w:pos="1440"/>
        </w:tabs>
        <w:ind w:left="1440" w:hanging="720"/>
        <w:rPr>
          <w:rFonts w:ascii="Arial" w:hAnsi="Arial" w:cs="Arial"/>
        </w:rPr>
      </w:pPr>
      <w:r w:rsidRPr="0035560E">
        <w:rPr>
          <w:rFonts w:ascii="Arial" w:hAnsi="Arial" w:cs="Arial"/>
        </w:rPr>
        <w:t>Faculty mentors and role models should humanize the fellowship experience in multiple dimensions, including discussion of family life, hobbies, and general life experience.  Discussion of these topics does not violate boundaries, as long as they do not confer favoritism or result in inappropriate intimacy.</w:t>
      </w:r>
    </w:p>
    <w:p w14:paraId="0C2A954A" w14:textId="77777777" w:rsidR="009F4F80" w:rsidRPr="0035560E" w:rsidRDefault="009F4F80" w:rsidP="007F32A0">
      <w:pPr>
        <w:numPr>
          <w:ilvl w:val="0"/>
          <w:numId w:val="8"/>
        </w:numPr>
        <w:tabs>
          <w:tab w:val="clear" w:pos="900"/>
          <w:tab w:val="num" w:pos="1440"/>
        </w:tabs>
        <w:ind w:left="1440" w:hanging="720"/>
        <w:rPr>
          <w:rFonts w:ascii="Arial" w:hAnsi="Arial" w:cs="Arial"/>
        </w:rPr>
      </w:pPr>
      <w:r w:rsidRPr="0035560E">
        <w:rPr>
          <w:rFonts w:ascii="Arial" w:hAnsi="Arial" w:cs="Arial"/>
        </w:rPr>
        <w:t>Expressing anger at an individual in an inappropriate setting such as a research meeting or planning conference.</w:t>
      </w:r>
    </w:p>
    <w:p w14:paraId="58ADF53F" w14:textId="77777777" w:rsidR="009F4F80" w:rsidRPr="0035560E" w:rsidRDefault="009F4F80" w:rsidP="007F32A0">
      <w:pPr>
        <w:numPr>
          <w:ilvl w:val="0"/>
          <w:numId w:val="8"/>
        </w:numPr>
        <w:tabs>
          <w:tab w:val="clear" w:pos="900"/>
          <w:tab w:val="num" w:pos="1440"/>
        </w:tabs>
        <w:ind w:left="1440" w:hanging="720"/>
        <w:rPr>
          <w:rFonts w:ascii="Arial" w:hAnsi="Arial" w:cs="Arial"/>
        </w:rPr>
      </w:pPr>
      <w:r w:rsidRPr="0035560E">
        <w:rPr>
          <w:rFonts w:ascii="Arial" w:hAnsi="Arial" w:cs="Arial"/>
        </w:rPr>
        <w:t>Inappropriate social behavior at professional events including conferences, national meetings, industry-sponsored and invited speaking engagements.</w:t>
      </w:r>
    </w:p>
    <w:p w14:paraId="24A66906" w14:textId="77777777" w:rsidR="009F4F80" w:rsidRPr="0035560E" w:rsidRDefault="009F4F80" w:rsidP="007F32A0">
      <w:pPr>
        <w:tabs>
          <w:tab w:val="left" w:pos="720"/>
        </w:tabs>
        <w:ind w:left="720"/>
        <w:rPr>
          <w:rFonts w:ascii="Arial" w:hAnsi="Arial" w:cs="Arial"/>
        </w:rPr>
      </w:pPr>
    </w:p>
    <w:p w14:paraId="1F17DDAE" w14:textId="77777777" w:rsidR="007F32A0" w:rsidRPr="0035560E" w:rsidRDefault="007F32A0" w:rsidP="007F32A0">
      <w:pPr>
        <w:tabs>
          <w:tab w:val="left" w:pos="1080"/>
        </w:tabs>
        <w:ind w:left="720"/>
        <w:rPr>
          <w:rFonts w:ascii="Arial" w:hAnsi="Arial" w:cs="Arial"/>
          <w:b/>
        </w:rPr>
      </w:pPr>
      <w:proofErr w:type="spellStart"/>
      <w:r w:rsidRPr="0035560E">
        <w:rPr>
          <w:rFonts w:ascii="Arial" w:hAnsi="Arial" w:cs="Arial"/>
          <w:b/>
        </w:rPr>
        <w:t>XIIIb</w:t>
      </w:r>
      <w:proofErr w:type="spellEnd"/>
      <w:r w:rsidRPr="0035560E">
        <w:rPr>
          <w:rFonts w:ascii="Arial" w:hAnsi="Arial" w:cs="Arial"/>
          <w:b/>
        </w:rPr>
        <w:t>.</w:t>
      </w:r>
      <w:r w:rsidRPr="0035560E">
        <w:rPr>
          <w:rFonts w:ascii="Arial" w:hAnsi="Arial" w:cs="Arial"/>
          <w:b/>
        </w:rPr>
        <w:tab/>
        <w:t>Conflict Resolution Protocol</w:t>
      </w:r>
    </w:p>
    <w:p w14:paraId="71A00F29" w14:textId="77777777" w:rsidR="0084678E" w:rsidRPr="0035560E" w:rsidRDefault="0084678E" w:rsidP="0084678E">
      <w:pPr>
        <w:pStyle w:val="Title"/>
        <w:ind w:left="720"/>
        <w:jc w:val="left"/>
        <w:rPr>
          <w:rFonts w:ascii="Arial" w:hAnsi="Arial" w:cs="Arial"/>
          <w:b w:val="0"/>
        </w:rPr>
      </w:pPr>
      <w:r w:rsidRPr="0035560E">
        <w:rPr>
          <w:rFonts w:ascii="Arial" w:hAnsi="Arial" w:cs="Arial"/>
          <w:b w:val="0"/>
        </w:rPr>
        <w:t xml:space="preserve">We will achieve a rapid resolution to conflicts which arise </w:t>
      </w:r>
      <w:r w:rsidR="0035560E" w:rsidRPr="0035560E">
        <w:rPr>
          <w:rFonts w:ascii="Arial" w:hAnsi="Arial" w:cs="Arial"/>
          <w:b w:val="0"/>
        </w:rPr>
        <w:t xml:space="preserve">by </w:t>
      </w:r>
      <w:r w:rsidRPr="0035560E">
        <w:rPr>
          <w:rFonts w:ascii="Arial" w:hAnsi="Arial" w:cs="Arial"/>
          <w:b w:val="0"/>
        </w:rPr>
        <w:t>following this protocol.  It is anticipated that conflicts will be resolved at the lowest possible level.  It is our goal to promote open, candid discussions among department members.</w:t>
      </w:r>
    </w:p>
    <w:p w14:paraId="24728584" w14:textId="77777777" w:rsidR="0084678E" w:rsidRPr="0035560E" w:rsidRDefault="0084678E" w:rsidP="0084678E">
      <w:pPr>
        <w:ind w:left="720"/>
        <w:rPr>
          <w:rFonts w:ascii="Arial" w:hAnsi="Arial" w:cs="Arial"/>
        </w:rPr>
      </w:pPr>
    </w:p>
    <w:p w14:paraId="5878E8E7" w14:textId="77777777" w:rsidR="0084678E" w:rsidRPr="0035560E" w:rsidRDefault="0084678E" w:rsidP="0084678E">
      <w:pPr>
        <w:pStyle w:val="Subtitle"/>
        <w:ind w:left="720"/>
        <w:rPr>
          <w:rFonts w:ascii="Arial" w:hAnsi="Arial" w:cs="Arial"/>
        </w:rPr>
      </w:pPr>
      <w:r w:rsidRPr="0035560E">
        <w:rPr>
          <w:rFonts w:ascii="Arial" w:hAnsi="Arial" w:cs="Arial"/>
        </w:rPr>
        <w:t>Faculty/Faculty</w:t>
      </w:r>
    </w:p>
    <w:p w14:paraId="318BB87D" w14:textId="77777777" w:rsidR="0084678E" w:rsidRPr="0035560E" w:rsidRDefault="0084678E" w:rsidP="0084678E">
      <w:pPr>
        <w:numPr>
          <w:ilvl w:val="0"/>
          <w:numId w:val="3"/>
        </w:numPr>
        <w:ind w:firstLine="0"/>
        <w:rPr>
          <w:rFonts w:ascii="Arial" w:hAnsi="Arial" w:cs="Arial"/>
        </w:rPr>
      </w:pPr>
      <w:r w:rsidRPr="0035560E">
        <w:rPr>
          <w:rFonts w:ascii="Arial" w:hAnsi="Arial" w:cs="Arial"/>
        </w:rPr>
        <w:t>Identify the issue</w:t>
      </w:r>
    </w:p>
    <w:p w14:paraId="583173B1" w14:textId="77777777" w:rsidR="0084678E" w:rsidRPr="0035560E" w:rsidRDefault="0084678E" w:rsidP="0084678E">
      <w:pPr>
        <w:numPr>
          <w:ilvl w:val="0"/>
          <w:numId w:val="3"/>
        </w:numPr>
        <w:ind w:firstLine="0"/>
        <w:rPr>
          <w:rFonts w:ascii="Arial" w:hAnsi="Arial" w:cs="Arial"/>
        </w:rPr>
      </w:pPr>
      <w:r w:rsidRPr="0035560E">
        <w:rPr>
          <w:rFonts w:ascii="Arial" w:hAnsi="Arial" w:cs="Arial"/>
        </w:rPr>
        <w:t>Meet face to face</w:t>
      </w:r>
    </w:p>
    <w:p w14:paraId="7C3036CC" w14:textId="77777777" w:rsidR="0084678E" w:rsidRPr="0035560E" w:rsidRDefault="0084678E" w:rsidP="0084678E">
      <w:pPr>
        <w:numPr>
          <w:ilvl w:val="0"/>
          <w:numId w:val="3"/>
        </w:numPr>
        <w:ind w:firstLine="0"/>
        <w:rPr>
          <w:rFonts w:ascii="Arial" w:hAnsi="Arial" w:cs="Arial"/>
        </w:rPr>
      </w:pPr>
      <w:r w:rsidRPr="0035560E">
        <w:rPr>
          <w:rFonts w:ascii="Arial" w:hAnsi="Arial" w:cs="Arial"/>
        </w:rPr>
        <w:t>Agree on mediator if no resolution is achieved</w:t>
      </w:r>
    </w:p>
    <w:p w14:paraId="60B326B8" w14:textId="77777777" w:rsidR="0084678E" w:rsidRPr="0035560E" w:rsidRDefault="0084678E" w:rsidP="0084678E">
      <w:pPr>
        <w:numPr>
          <w:ilvl w:val="0"/>
          <w:numId w:val="3"/>
        </w:numPr>
        <w:ind w:firstLine="0"/>
        <w:rPr>
          <w:rFonts w:ascii="Arial" w:hAnsi="Arial" w:cs="Arial"/>
        </w:rPr>
      </w:pPr>
      <w:r w:rsidRPr="0035560E">
        <w:rPr>
          <w:rFonts w:ascii="Arial" w:hAnsi="Arial" w:cs="Arial"/>
        </w:rPr>
        <w:t>If not resolved after mediation, meet with Division Director</w:t>
      </w:r>
    </w:p>
    <w:p w14:paraId="53E14F5D" w14:textId="77777777" w:rsidR="0084678E" w:rsidRPr="0035560E" w:rsidRDefault="0084678E" w:rsidP="0084678E">
      <w:pPr>
        <w:numPr>
          <w:ilvl w:val="0"/>
          <w:numId w:val="3"/>
        </w:numPr>
        <w:ind w:firstLine="0"/>
        <w:rPr>
          <w:rFonts w:ascii="Arial" w:hAnsi="Arial" w:cs="Arial"/>
        </w:rPr>
      </w:pPr>
      <w:r w:rsidRPr="0035560E">
        <w:rPr>
          <w:rFonts w:ascii="Arial" w:hAnsi="Arial" w:cs="Arial"/>
        </w:rPr>
        <w:t>If not resolved, employ Conflict Resolution Team (3 people from Ob/</w:t>
      </w:r>
      <w:proofErr w:type="spellStart"/>
      <w:r w:rsidRPr="0035560E">
        <w:rPr>
          <w:rFonts w:ascii="Arial" w:hAnsi="Arial" w:cs="Arial"/>
        </w:rPr>
        <w:t>Gyn</w:t>
      </w:r>
      <w:proofErr w:type="spellEnd"/>
      <w:r w:rsidRPr="0035560E">
        <w:rPr>
          <w:rFonts w:ascii="Arial" w:hAnsi="Arial" w:cs="Arial"/>
        </w:rPr>
        <w:t>)</w:t>
      </w:r>
    </w:p>
    <w:p w14:paraId="05AE798E" w14:textId="77777777" w:rsidR="0084678E" w:rsidRPr="0035560E" w:rsidRDefault="0084678E" w:rsidP="0084678E">
      <w:pPr>
        <w:ind w:left="720"/>
        <w:rPr>
          <w:rFonts w:ascii="Arial" w:hAnsi="Arial" w:cs="Arial"/>
        </w:rPr>
      </w:pPr>
    </w:p>
    <w:p w14:paraId="1179FD1A" w14:textId="77777777" w:rsidR="0084678E" w:rsidRPr="0035560E" w:rsidRDefault="0084678E" w:rsidP="0084678E">
      <w:pPr>
        <w:pStyle w:val="Heading1"/>
        <w:ind w:left="720"/>
        <w:rPr>
          <w:rFonts w:ascii="Arial" w:hAnsi="Arial" w:cs="Arial"/>
          <w:szCs w:val="24"/>
          <w:u w:val="none"/>
        </w:rPr>
      </w:pPr>
      <w:r w:rsidRPr="0035560E">
        <w:rPr>
          <w:rFonts w:ascii="Arial" w:hAnsi="Arial" w:cs="Arial"/>
          <w:szCs w:val="24"/>
          <w:u w:val="none"/>
        </w:rPr>
        <w:t>Trainee/Trainee</w:t>
      </w:r>
    </w:p>
    <w:p w14:paraId="0FEF90FC" w14:textId="77777777" w:rsidR="0084678E" w:rsidRPr="0035560E" w:rsidRDefault="0084678E" w:rsidP="0084678E">
      <w:pPr>
        <w:numPr>
          <w:ilvl w:val="0"/>
          <w:numId w:val="4"/>
        </w:numPr>
        <w:ind w:firstLine="0"/>
        <w:rPr>
          <w:rFonts w:ascii="Arial" w:hAnsi="Arial" w:cs="Arial"/>
        </w:rPr>
      </w:pPr>
      <w:r w:rsidRPr="0035560E">
        <w:rPr>
          <w:rFonts w:ascii="Arial" w:hAnsi="Arial" w:cs="Arial"/>
        </w:rPr>
        <w:t>Identify the issue</w:t>
      </w:r>
    </w:p>
    <w:p w14:paraId="7499D269" w14:textId="77777777" w:rsidR="0084678E" w:rsidRPr="0035560E" w:rsidRDefault="0084678E" w:rsidP="0084678E">
      <w:pPr>
        <w:numPr>
          <w:ilvl w:val="0"/>
          <w:numId w:val="4"/>
        </w:numPr>
        <w:ind w:firstLine="0"/>
        <w:rPr>
          <w:rFonts w:ascii="Arial" w:hAnsi="Arial" w:cs="Arial"/>
        </w:rPr>
      </w:pPr>
      <w:r w:rsidRPr="0035560E">
        <w:rPr>
          <w:rFonts w:ascii="Arial" w:hAnsi="Arial" w:cs="Arial"/>
        </w:rPr>
        <w:t>Meet face to face</w:t>
      </w:r>
    </w:p>
    <w:p w14:paraId="4C29EF32" w14:textId="77777777" w:rsidR="0084678E" w:rsidRDefault="0084678E" w:rsidP="0084678E">
      <w:pPr>
        <w:numPr>
          <w:ilvl w:val="0"/>
          <w:numId w:val="4"/>
        </w:numPr>
        <w:ind w:firstLine="0"/>
        <w:rPr>
          <w:rFonts w:ascii="Arial" w:hAnsi="Arial" w:cs="Arial"/>
        </w:rPr>
      </w:pPr>
      <w:r w:rsidRPr="0035560E">
        <w:rPr>
          <w:rFonts w:ascii="Arial" w:hAnsi="Arial" w:cs="Arial"/>
        </w:rPr>
        <w:t xml:space="preserve">If not resolved, meet with Fellowship Program Director </w:t>
      </w:r>
    </w:p>
    <w:p w14:paraId="7FCA1E1D" w14:textId="77777777" w:rsidR="00D25E54" w:rsidRPr="0035560E" w:rsidRDefault="00D25E54" w:rsidP="0084678E">
      <w:pPr>
        <w:numPr>
          <w:ilvl w:val="0"/>
          <w:numId w:val="4"/>
        </w:numPr>
        <w:ind w:firstLine="0"/>
        <w:rPr>
          <w:rFonts w:ascii="Arial" w:hAnsi="Arial" w:cs="Arial"/>
        </w:rPr>
      </w:pPr>
      <w:r>
        <w:rPr>
          <w:rFonts w:ascii="Arial" w:hAnsi="Arial" w:cs="Arial"/>
        </w:rPr>
        <w:t xml:space="preserve">If not resolved, meet with the </w:t>
      </w:r>
      <w:proofErr w:type="spellStart"/>
      <w:r>
        <w:rPr>
          <w:rFonts w:ascii="Arial" w:hAnsi="Arial" w:cs="Arial"/>
        </w:rPr>
        <w:t>Housestaff</w:t>
      </w:r>
      <w:proofErr w:type="spellEnd"/>
      <w:r>
        <w:rPr>
          <w:rFonts w:ascii="Arial" w:hAnsi="Arial" w:cs="Arial"/>
        </w:rPr>
        <w:t xml:space="preserve"> Office representative</w:t>
      </w:r>
    </w:p>
    <w:p w14:paraId="07F22D48" w14:textId="77777777" w:rsidR="0084678E" w:rsidRPr="0035560E" w:rsidRDefault="0084678E" w:rsidP="0084678E">
      <w:pPr>
        <w:rPr>
          <w:rFonts w:ascii="Arial" w:hAnsi="Arial" w:cs="Arial"/>
        </w:rPr>
      </w:pPr>
    </w:p>
    <w:p w14:paraId="70BFE89D" w14:textId="77777777" w:rsidR="0084678E" w:rsidRPr="0035560E" w:rsidRDefault="0084678E" w:rsidP="0084678E">
      <w:pPr>
        <w:pStyle w:val="Heading1"/>
        <w:ind w:left="720"/>
        <w:rPr>
          <w:rFonts w:ascii="Arial" w:hAnsi="Arial" w:cs="Arial"/>
          <w:szCs w:val="24"/>
          <w:u w:val="none"/>
        </w:rPr>
      </w:pPr>
      <w:r w:rsidRPr="0035560E">
        <w:rPr>
          <w:rFonts w:ascii="Arial" w:hAnsi="Arial" w:cs="Arial"/>
          <w:szCs w:val="24"/>
          <w:u w:val="none"/>
        </w:rPr>
        <w:t>Trainee/Faculty</w:t>
      </w:r>
    </w:p>
    <w:p w14:paraId="0D4BB77D" w14:textId="77777777" w:rsidR="0084678E" w:rsidRPr="0035560E" w:rsidRDefault="0084678E" w:rsidP="0084678E">
      <w:pPr>
        <w:numPr>
          <w:ilvl w:val="0"/>
          <w:numId w:val="5"/>
        </w:numPr>
        <w:ind w:firstLine="0"/>
        <w:rPr>
          <w:rFonts w:ascii="Arial" w:hAnsi="Arial" w:cs="Arial"/>
        </w:rPr>
      </w:pPr>
      <w:r w:rsidRPr="0035560E">
        <w:rPr>
          <w:rFonts w:ascii="Arial" w:hAnsi="Arial" w:cs="Arial"/>
        </w:rPr>
        <w:t>Identify the issue</w:t>
      </w:r>
    </w:p>
    <w:p w14:paraId="2CCAF1FB" w14:textId="77777777" w:rsidR="0084678E" w:rsidRPr="0035560E" w:rsidRDefault="0084678E" w:rsidP="0084678E">
      <w:pPr>
        <w:numPr>
          <w:ilvl w:val="0"/>
          <w:numId w:val="5"/>
        </w:numPr>
        <w:ind w:firstLine="0"/>
        <w:rPr>
          <w:rFonts w:ascii="Arial" w:hAnsi="Arial" w:cs="Arial"/>
        </w:rPr>
      </w:pPr>
      <w:r w:rsidRPr="0035560E">
        <w:rPr>
          <w:rFonts w:ascii="Arial" w:hAnsi="Arial" w:cs="Arial"/>
        </w:rPr>
        <w:t>Meet face to face</w:t>
      </w:r>
    </w:p>
    <w:p w14:paraId="00B1ED2C" w14:textId="77777777" w:rsidR="0084678E" w:rsidRPr="0035560E" w:rsidRDefault="0084678E" w:rsidP="0084678E">
      <w:pPr>
        <w:numPr>
          <w:ilvl w:val="0"/>
          <w:numId w:val="5"/>
        </w:numPr>
        <w:ind w:firstLine="0"/>
        <w:rPr>
          <w:rFonts w:ascii="Arial" w:hAnsi="Arial" w:cs="Arial"/>
        </w:rPr>
      </w:pPr>
      <w:r w:rsidRPr="0035560E">
        <w:rPr>
          <w:rFonts w:ascii="Arial" w:hAnsi="Arial" w:cs="Arial"/>
        </w:rPr>
        <w:t>If not resolved, meet with Fellowship Program Director or Supervisor</w:t>
      </w:r>
    </w:p>
    <w:p w14:paraId="44E4734C" w14:textId="77777777" w:rsidR="0084678E" w:rsidRPr="0035560E" w:rsidRDefault="0084678E" w:rsidP="0084678E">
      <w:pPr>
        <w:numPr>
          <w:ilvl w:val="0"/>
          <w:numId w:val="5"/>
        </w:numPr>
        <w:ind w:firstLine="0"/>
        <w:rPr>
          <w:rFonts w:ascii="Arial" w:hAnsi="Arial" w:cs="Arial"/>
        </w:rPr>
      </w:pPr>
      <w:r w:rsidRPr="0035560E">
        <w:rPr>
          <w:rFonts w:ascii="Arial" w:hAnsi="Arial" w:cs="Arial"/>
        </w:rPr>
        <w:t>If not resolved, meet with Chairman</w:t>
      </w:r>
    </w:p>
    <w:p w14:paraId="0B27FAF0" w14:textId="77777777" w:rsidR="0084678E" w:rsidRPr="0035560E" w:rsidRDefault="0084678E" w:rsidP="0084678E">
      <w:pPr>
        <w:ind w:left="720"/>
        <w:rPr>
          <w:rFonts w:ascii="Arial" w:hAnsi="Arial" w:cs="Arial"/>
        </w:rPr>
      </w:pPr>
    </w:p>
    <w:p w14:paraId="17D27D57" w14:textId="77777777" w:rsidR="0084678E" w:rsidRPr="0035560E" w:rsidRDefault="0084678E" w:rsidP="0084678E">
      <w:pPr>
        <w:pStyle w:val="Heading2"/>
        <w:ind w:left="720"/>
        <w:rPr>
          <w:rFonts w:ascii="Arial" w:hAnsi="Arial" w:cs="Arial"/>
          <w:b/>
          <w:bCs/>
          <w:sz w:val="24"/>
          <w:szCs w:val="24"/>
          <w:u w:val="none"/>
        </w:rPr>
      </w:pPr>
      <w:r w:rsidRPr="0035560E">
        <w:rPr>
          <w:rFonts w:ascii="Arial" w:hAnsi="Arial" w:cs="Arial"/>
          <w:b/>
          <w:bCs/>
          <w:sz w:val="24"/>
          <w:szCs w:val="24"/>
          <w:u w:val="none"/>
        </w:rPr>
        <w:t>Upon Resolution</w:t>
      </w:r>
    </w:p>
    <w:p w14:paraId="011F3645" w14:textId="77777777" w:rsidR="0084678E" w:rsidRPr="0035560E" w:rsidRDefault="0084678E" w:rsidP="0084678E">
      <w:pPr>
        <w:ind w:left="720"/>
        <w:rPr>
          <w:rFonts w:ascii="Arial" w:hAnsi="Arial" w:cs="Arial"/>
        </w:rPr>
      </w:pPr>
      <w:r w:rsidRPr="0035560E">
        <w:rPr>
          <w:rFonts w:ascii="Arial" w:hAnsi="Arial" w:cs="Arial"/>
        </w:rPr>
        <w:t xml:space="preserve">Prepare document (e-mail of understanding) agreed to by both parties. This document will clarify/confirm responsibilities, agreements, time and any actions required. It is recommended that an outside party review document for clarity (if necessary). The agreement must have a confirming response by </w:t>
      </w:r>
      <w:r w:rsidR="0035560E" w:rsidRPr="0035560E">
        <w:rPr>
          <w:rFonts w:ascii="Arial" w:hAnsi="Arial" w:cs="Arial"/>
        </w:rPr>
        <w:t>both</w:t>
      </w:r>
      <w:r w:rsidRPr="0035560E">
        <w:rPr>
          <w:rFonts w:ascii="Arial" w:hAnsi="Arial" w:cs="Arial"/>
        </w:rPr>
        <w:t xml:space="preserve"> part</w:t>
      </w:r>
      <w:r w:rsidR="0035560E" w:rsidRPr="0035560E">
        <w:rPr>
          <w:rFonts w:ascii="Arial" w:hAnsi="Arial" w:cs="Arial"/>
        </w:rPr>
        <w:t>ies</w:t>
      </w:r>
      <w:r w:rsidRPr="0035560E">
        <w:rPr>
          <w:rFonts w:ascii="Arial" w:hAnsi="Arial" w:cs="Arial"/>
        </w:rPr>
        <w:t xml:space="preserve"> within 24 hours.</w:t>
      </w:r>
    </w:p>
    <w:p w14:paraId="2571A95E" w14:textId="77777777" w:rsidR="0084678E" w:rsidRPr="0035560E" w:rsidRDefault="0084678E" w:rsidP="0084678E">
      <w:pPr>
        <w:tabs>
          <w:tab w:val="left" w:pos="1080"/>
        </w:tabs>
        <w:ind w:left="720"/>
        <w:rPr>
          <w:rFonts w:ascii="Arial" w:hAnsi="Arial" w:cs="Arial"/>
        </w:rPr>
      </w:pPr>
    </w:p>
    <w:p w14:paraId="147B4CC0" w14:textId="77777777" w:rsidR="007F32A0" w:rsidRPr="0035560E" w:rsidRDefault="007F32A0" w:rsidP="007F32A0">
      <w:pPr>
        <w:tabs>
          <w:tab w:val="left" w:pos="1080"/>
        </w:tabs>
        <w:ind w:left="720"/>
        <w:rPr>
          <w:rFonts w:ascii="Arial" w:hAnsi="Arial" w:cs="Arial"/>
          <w:b/>
        </w:rPr>
      </w:pPr>
      <w:proofErr w:type="spellStart"/>
      <w:r w:rsidRPr="0035560E">
        <w:rPr>
          <w:rFonts w:ascii="Arial" w:hAnsi="Arial" w:cs="Arial"/>
          <w:b/>
        </w:rPr>
        <w:t>XIIIc</w:t>
      </w:r>
      <w:proofErr w:type="spellEnd"/>
      <w:r w:rsidRPr="0035560E">
        <w:rPr>
          <w:rFonts w:ascii="Arial" w:hAnsi="Arial" w:cs="Arial"/>
          <w:b/>
        </w:rPr>
        <w:t>.</w:t>
      </w:r>
      <w:r w:rsidRPr="0035560E">
        <w:rPr>
          <w:rFonts w:ascii="Arial" w:hAnsi="Arial" w:cs="Arial"/>
          <w:b/>
        </w:rPr>
        <w:tab/>
        <w:t>Sexual Harassment</w:t>
      </w:r>
    </w:p>
    <w:p w14:paraId="593C194F" w14:textId="77777777" w:rsidR="007F32A0" w:rsidRPr="0035560E" w:rsidRDefault="007F32A0" w:rsidP="0084678E">
      <w:pPr>
        <w:ind w:left="720"/>
        <w:rPr>
          <w:rFonts w:ascii="Arial" w:hAnsi="Arial" w:cs="Arial"/>
        </w:rPr>
      </w:pPr>
      <w:r w:rsidRPr="0035560E">
        <w:rPr>
          <w:rFonts w:ascii="Arial" w:hAnsi="Arial" w:cs="Arial"/>
        </w:rPr>
        <w:t>Employees with concerns about a potential sexual harassment situation may bring it to the attention of their supervisor or contact the Medical Center Office of Employee Relations Services. The Office of Equal Opportunity Programs (EOP) is the University office responsible for accepting and processing formal sexual harassment complaints. Managers, supervisors, deans, and department heads should notify EOP directly when they receive complaints. Investigations will be conducted as promptly and in as confidential a manner as possible.</w:t>
      </w:r>
    </w:p>
    <w:p w14:paraId="71A3CCB1" w14:textId="77777777" w:rsidR="0084678E" w:rsidRPr="0035560E" w:rsidRDefault="0084678E" w:rsidP="0084678E">
      <w:pPr>
        <w:ind w:left="720"/>
        <w:rPr>
          <w:rFonts w:ascii="Arial" w:hAnsi="Arial" w:cs="Arial"/>
        </w:rPr>
      </w:pPr>
    </w:p>
    <w:p w14:paraId="33F0947E" w14:textId="77777777" w:rsidR="0084678E" w:rsidRPr="0035560E" w:rsidRDefault="007F32A0" w:rsidP="0084678E">
      <w:pPr>
        <w:ind w:left="720"/>
        <w:rPr>
          <w:rFonts w:ascii="Arial" w:hAnsi="Arial" w:cs="Arial"/>
        </w:rPr>
      </w:pPr>
      <w:r w:rsidRPr="0035560E">
        <w:rPr>
          <w:rFonts w:ascii="Arial" w:hAnsi="Arial" w:cs="Arial"/>
        </w:rPr>
        <w:t xml:space="preserve">The procedure used by EOP for processing sexual harassment complaints is described in the document entitled "Discrimination Complaint Procedures." </w:t>
      </w:r>
    </w:p>
    <w:p w14:paraId="2F7D78B8" w14:textId="77777777" w:rsidR="0084678E" w:rsidRPr="0035560E" w:rsidRDefault="0084678E" w:rsidP="0084678E">
      <w:pPr>
        <w:ind w:left="720"/>
        <w:rPr>
          <w:rFonts w:ascii="Arial" w:hAnsi="Arial" w:cs="Arial"/>
        </w:rPr>
      </w:pPr>
    </w:p>
    <w:p w14:paraId="7B8D079A" w14:textId="77777777" w:rsidR="007F32A0" w:rsidRPr="0035560E" w:rsidRDefault="007F32A0" w:rsidP="0084678E">
      <w:pPr>
        <w:ind w:left="720"/>
        <w:rPr>
          <w:rFonts w:ascii="Arial" w:hAnsi="Arial" w:cs="Arial"/>
        </w:rPr>
      </w:pPr>
      <w:r w:rsidRPr="0035560E">
        <w:rPr>
          <w:rFonts w:ascii="Arial" w:hAnsi="Arial" w:cs="Arial"/>
        </w:rPr>
        <w:t xml:space="preserve">Note: </w:t>
      </w:r>
    </w:p>
    <w:p w14:paraId="6C699A33" w14:textId="77777777" w:rsidR="0084678E" w:rsidRPr="0035560E" w:rsidRDefault="0084678E" w:rsidP="0084678E">
      <w:pPr>
        <w:ind w:left="1440" w:hanging="720"/>
        <w:rPr>
          <w:rFonts w:ascii="Arial" w:hAnsi="Arial" w:cs="Arial"/>
        </w:rPr>
      </w:pPr>
      <w:r w:rsidRPr="0035560E">
        <w:rPr>
          <w:rFonts w:ascii="Arial" w:hAnsi="Arial" w:cs="Arial"/>
        </w:rPr>
        <w:lastRenderedPageBreak/>
        <w:t>1.</w:t>
      </w:r>
      <w:r w:rsidRPr="0035560E">
        <w:rPr>
          <w:rFonts w:ascii="Arial" w:hAnsi="Arial" w:cs="Arial"/>
        </w:rPr>
        <w:tab/>
      </w:r>
      <w:r w:rsidR="007F32A0" w:rsidRPr="0035560E">
        <w:rPr>
          <w:rFonts w:ascii="Arial" w:hAnsi="Arial" w:cs="Arial"/>
        </w:rPr>
        <w:t xml:space="preserve">Federal and state law and University policy prohibit any form of retaliation against a person who files a discrimination complaint. </w:t>
      </w:r>
    </w:p>
    <w:p w14:paraId="2A4D8F17" w14:textId="77777777" w:rsidR="0084678E" w:rsidRPr="0035560E" w:rsidRDefault="0084678E" w:rsidP="0084678E">
      <w:pPr>
        <w:ind w:left="1440" w:hanging="720"/>
        <w:rPr>
          <w:rFonts w:ascii="Arial" w:hAnsi="Arial" w:cs="Arial"/>
        </w:rPr>
      </w:pPr>
      <w:r w:rsidRPr="0035560E">
        <w:rPr>
          <w:rFonts w:ascii="Arial" w:hAnsi="Arial" w:cs="Arial"/>
        </w:rPr>
        <w:t>2.</w:t>
      </w:r>
      <w:r w:rsidRPr="0035560E">
        <w:rPr>
          <w:rFonts w:ascii="Arial" w:hAnsi="Arial" w:cs="Arial"/>
        </w:rPr>
        <w:tab/>
      </w:r>
      <w:r w:rsidR="007F32A0" w:rsidRPr="0035560E">
        <w:rPr>
          <w:rFonts w:ascii="Arial" w:hAnsi="Arial" w:cs="Arial"/>
        </w:rPr>
        <w:t xml:space="preserve">Disciplinary action for sexually harassing behavior may include any and all of the following: a verbal or written warning, requirement to write a letter of apology, requirement to seek counseling, and/or training, suspension or dismissal. </w:t>
      </w:r>
    </w:p>
    <w:p w14:paraId="7C7722DE" w14:textId="77777777" w:rsidR="007F32A0" w:rsidRPr="0035560E" w:rsidRDefault="0084678E" w:rsidP="0084678E">
      <w:pPr>
        <w:ind w:left="1440" w:hanging="720"/>
        <w:rPr>
          <w:rFonts w:ascii="Arial" w:hAnsi="Arial" w:cs="Arial"/>
        </w:rPr>
      </w:pPr>
      <w:r w:rsidRPr="0035560E">
        <w:rPr>
          <w:rFonts w:ascii="Arial" w:hAnsi="Arial" w:cs="Arial"/>
        </w:rPr>
        <w:t>3.</w:t>
      </w:r>
      <w:r w:rsidRPr="0035560E">
        <w:rPr>
          <w:rFonts w:ascii="Arial" w:hAnsi="Arial" w:cs="Arial"/>
        </w:rPr>
        <w:tab/>
      </w:r>
      <w:r w:rsidR="007F32A0" w:rsidRPr="0035560E">
        <w:rPr>
          <w:rFonts w:ascii="Arial" w:hAnsi="Arial" w:cs="Arial"/>
        </w:rPr>
        <w:t>Student complaints of sexual harassment by other students are covered by certain provisions of the Standards of Conduct administered by the University Judiciary Committee (UJC) of the University's Judicial System. EOP, however, will handle student complaints related to the conduct of professors and teaching assistants, and other employees of the University.</w:t>
      </w:r>
    </w:p>
    <w:p w14:paraId="0181A3BA" w14:textId="77777777" w:rsidR="007F32A0" w:rsidRPr="0035560E" w:rsidRDefault="007F32A0" w:rsidP="0084678E">
      <w:pPr>
        <w:ind w:left="720"/>
        <w:rPr>
          <w:rFonts w:ascii="Arial" w:hAnsi="Arial" w:cs="Arial"/>
        </w:rPr>
      </w:pPr>
    </w:p>
    <w:p w14:paraId="6572BA76" w14:textId="77777777" w:rsidR="007F32A0" w:rsidRPr="0035560E" w:rsidRDefault="007F32A0" w:rsidP="007F32A0">
      <w:pPr>
        <w:tabs>
          <w:tab w:val="left" w:pos="1080"/>
        </w:tabs>
        <w:ind w:left="720"/>
        <w:rPr>
          <w:rFonts w:ascii="Arial" w:hAnsi="Arial" w:cs="Arial"/>
          <w:b/>
        </w:rPr>
      </w:pPr>
      <w:proofErr w:type="spellStart"/>
      <w:r w:rsidRPr="0035560E">
        <w:rPr>
          <w:rFonts w:ascii="Arial" w:hAnsi="Arial" w:cs="Arial"/>
          <w:b/>
        </w:rPr>
        <w:t>XIIId</w:t>
      </w:r>
      <w:proofErr w:type="spellEnd"/>
      <w:r w:rsidRPr="0035560E">
        <w:rPr>
          <w:rFonts w:ascii="Arial" w:hAnsi="Arial" w:cs="Arial"/>
          <w:b/>
        </w:rPr>
        <w:t>.</w:t>
      </w:r>
      <w:r w:rsidRPr="0035560E">
        <w:rPr>
          <w:rFonts w:ascii="Arial" w:hAnsi="Arial" w:cs="Arial"/>
          <w:b/>
        </w:rPr>
        <w:tab/>
      </w:r>
      <w:r w:rsidR="00297BFA">
        <w:rPr>
          <w:rFonts w:ascii="Arial" w:hAnsi="Arial" w:cs="Arial"/>
          <w:b/>
        </w:rPr>
        <w:t>F</w:t>
      </w:r>
      <w:r w:rsidRPr="0035560E">
        <w:rPr>
          <w:rFonts w:ascii="Arial" w:hAnsi="Arial" w:cs="Arial"/>
          <w:b/>
        </w:rPr>
        <w:t>EAP</w:t>
      </w:r>
      <w:r w:rsidR="00297BFA">
        <w:rPr>
          <w:rFonts w:ascii="Arial" w:hAnsi="Arial" w:cs="Arial"/>
          <w:b/>
        </w:rPr>
        <w:t xml:space="preserve"> (Faculty and Employee Assistance Program)</w:t>
      </w:r>
    </w:p>
    <w:p w14:paraId="7D681AEE" w14:textId="4A0C0C56" w:rsidR="00253690" w:rsidRPr="00253690" w:rsidRDefault="00253690" w:rsidP="00253690">
      <w:pPr>
        <w:pStyle w:val="BodyText"/>
        <w:shd w:val="clear" w:color="auto" w:fill="FFFFFF"/>
        <w:ind w:left="1440"/>
        <w:rPr>
          <w:rFonts w:ascii="Arial" w:hAnsi="Arial" w:cs="Arial"/>
          <w:color w:val="000000"/>
          <w:sz w:val="24"/>
        </w:rPr>
      </w:pPr>
      <w:r w:rsidRPr="00253690">
        <w:rPr>
          <w:rFonts w:ascii="Arial" w:hAnsi="Arial" w:cs="Arial"/>
          <w:color w:val="000000"/>
          <w:sz w:val="24"/>
        </w:rPr>
        <w:t xml:space="preserve">The GMEO maintains a strong commitment to the health and </w:t>
      </w:r>
      <w:proofErr w:type="gramStart"/>
      <w:r w:rsidRPr="00253690">
        <w:rPr>
          <w:rFonts w:ascii="Arial" w:hAnsi="Arial" w:cs="Arial"/>
          <w:color w:val="000000"/>
          <w:sz w:val="24"/>
        </w:rPr>
        <w:t>well</w:t>
      </w:r>
      <w:r w:rsidR="000A4466">
        <w:rPr>
          <w:rFonts w:ascii="Arial" w:hAnsi="Arial" w:cs="Arial"/>
          <w:color w:val="000000"/>
          <w:sz w:val="24"/>
        </w:rPr>
        <w:t>-</w:t>
      </w:r>
      <w:r w:rsidRPr="00253690">
        <w:rPr>
          <w:rFonts w:ascii="Arial" w:hAnsi="Arial" w:cs="Arial"/>
          <w:color w:val="000000"/>
          <w:sz w:val="24"/>
        </w:rPr>
        <w:t>being</w:t>
      </w:r>
      <w:proofErr w:type="gramEnd"/>
      <w:r w:rsidRPr="00253690">
        <w:rPr>
          <w:rFonts w:ascii="Arial" w:hAnsi="Arial" w:cs="Arial"/>
          <w:color w:val="000000"/>
          <w:sz w:val="24"/>
        </w:rPr>
        <w:t xml:space="preserve"> of its trainees and faculty. Training can be a very stressful experience for the trainee as well as their spouses, partners and families. It is the goal of the GME Office to provide support and assistance to help alleviate and manage this stress.</w:t>
      </w:r>
    </w:p>
    <w:p w14:paraId="1DDE0E81" w14:textId="77777777" w:rsidR="00253690" w:rsidRPr="00253690" w:rsidRDefault="00253690" w:rsidP="00253690">
      <w:pPr>
        <w:pStyle w:val="BodyText"/>
        <w:shd w:val="clear" w:color="auto" w:fill="FFFFFF"/>
        <w:ind w:left="1440"/>
        <w:rPr>
          <w:rFonts w:ascii="Arial" w:hAnsi="Arial" w:cs="Arial"/>
          <w:color w:val="000000"/>
          <w:sz w:val="24"/>
        </w:rPr>
      </w:pPr>
      <w:r w:rsidRPr="00253690">
        <w:rPr>
          <w:rFonts w:ascii="Arial" w:hAnsi="Arial" w:cs="Arial"/>
          <w:color w:val="000000"/>
          <w:sz w:val="24"/>
        </w:rPr>
        <w:t>Assistance is available to graduate medical trainees through both the Faculty and Employee Assistance Program or the Physician Wellness Program. The institution sponsors the Faculty Employee Assistance Program (FEAP) which is an extensive support program available to all faculty and GMTs, offering consultation services, seminars, coaching, counseling, and other referral services relating to both personal and professional matters. Trainees may self-refer, or may contact their Program Directors, Coordinators or the GME Office for assistance with a referral. For general information or to schedule an appointment directly, call (434) 243-2643.</w:t>
      </w:r>
    </w:p>
    <w:p w14:paraId="6ADF3005" w14:textId="77777777" w:rsidR="00253690" w:rsidRPr="00253690" w:rsidRDefault="00253690" w:rsidP="00253690">
      <w:pPr>
        <w:pStyle w:val="BodyText"/>
        <w:shd w:val="clear" w:color="auto" w:fill="FFFFFF"/>
        <w:ind w:left="1440"/>
        <w:rPr>
          <w:rFonts w:ascii="Arial" w:hAnsi="Arial" w:cs="Arial"/>
          <w:color w:val="000000"/>
          <w:sz w:val="24"/>
        </w:rPr>
      </w:pPr>
      <w:r w:rsidRPr="00253690">
        <w:rPr>
          <w:rFonts w:ascii="Arial" w:hAnsi="Arial" w:cs="Arial"/>
          <w:color w:val="000000"/>
          <w:sz w:val="24"/>
        </w:rPr>
        <w:t>FEAP has a counselor on call 24 hours a day and is prepared to respond to critical incidents or acute needs. Emergencies and urgent matters are best directed to the on-call FEAP Consultant. This can be accomplished by paging (866) 950-0159.</w:t>
      </w:r>
    </w:p>
    <w:p w14:paraId="0F4222C2" w14:textId="77777777" w:rsidR="00253690" w:rsidRPr="00253690" w:rsidRDefault="00253690" w:rsidP="00253690">
      <w:pPr>
        <w:pStyle w:val="BodyText"/>
        <w:shd w:val="clear" w:color="auto" w:fill="FFFFFF"/>
        <w:ind w:left="1440"/>
        <w:rPr>
          <w:rFonts w:ascii="Arial" w:hAnsi="Arial" w:cs="Arial"/>
          <w:color w:val="000000"/>
          <w:sz w:val="24"/>
        </w:rPr>
      </w:pPr>
      <w:r w:rsidRPr="00253690">
        <w:rPr>
          <w:rFonts w:ascii="Arial" w:hAnsi="Arial" w:cs="Arial"/>
          <w:color w:val="000000"/>
          <w:sz w:val="24"/>
        </w:rPr>
        <w:t>FEAP counseling services are completely confidential. 21</w:t>
      </w:r>
    </w:p>
    <w:p w14:paraId="773C3887" w14:textId="77777777" w:rsidR="00253690" w:rsidRPr="00253690" w:rsidRDefault="00253690" w:rsidP="00253690">
      <w:pPr>
        <w:pStyle w:val="BodyText"/>
        <w:shd w:val="clear" w:color="auto" w:fill="FFFFFF"/>
        <w:ind w:left="1440"/>
        <w:rPr>
          <w:rFonts w:ascii="Arial" w:hAnsi="Arial" w:cs="Arial"/>
          <w:color w:val="000000"/>
          <w:sz w:val="24"/>
        </w:rPr>
      </w:pPr>
      <w:r w:rsidRPr="00253690">
        <w:rPr>
          <w:rFonts w:ascii="Arial" w:hAnsi="Arial" w:cs="Arial"/>
          <w:color w:val="000000"/>
          <w:sz w:val="24"/>
        </w:rPr>
        <w:t xml:space="preserve">Additionally, the Medical Center strives to maintain a work environment free from the adverse effects of alcohol and other drugs. Issues of substance abuse among trainees would be referred to the Physician Wellness Program, under the Direction of Dr. John </w:t>
      </w:r>
      <w:proofErr w:type="spellStart"/>
      <w:r w:rsidRPr="00253690">
        <w:rPr>
          <w:rFonts w:ascii="Arial" w:hAnsi="Arial" w:cs="Arial"/>
          <w:color w:val="000000"/>
          <w:sz w:val="24"/>
        </w:rPr>
        <w:t>Schorling</w:t>
      </w:r>
      <w:proofErr w:type="spellEnd"/>
      <w:r w:rsidRPr="00253690">
        <w:rPr>
          <w:rFonts w:ascii="Arial" w:hAnsi="Arial" w:cs="Arial"/>
          <w:color w:val="000000"/>
          <w:sz w:val="24"/>
        </w:rPr>
        <w:t xml:space="preserve">. This program is similarly confidential. Referral can be self-made, directly to Dr. </w:t>
      </w:r>
      <w:proofErr w:type="spellStart"/>
      <w:r w:rsidRPr="00253690">
        <w:rPr>
          <w:rFonts w:ascii="Arial" w:hAnsi="Arial" w:cs="Arial"/>
          <w:color w:val="000000"/>
          <w:sz w:val="24"/>
        </w:rPr>
        <w:t>Schorling</w:t>
      </w:r>
      <w:proofErr w:type="spellEnd"/>
      <w:r w:rsidRPr="00253690">
        <w:rPr>
          <w:rFonts w:ascii="Arial" w:hAnsi="Arial" w:cs="Arial"/>
          <w:color w:val="000000"/>
          <w:sz w:val="24"/>
        </w:rPr>
        <w:t xml:space="preserve"> by email JBS7F@virginia.edu or phone (434)982-3458 or may be made by a trainee’s program in the event of a question of fitness for duty.</w:t>
      </w:r>
    </w:p>
    <w:p w14:paraId="5C517AE4" w14:textId="77777777" w:rsidR="00253690" w:rsidRPr="00253690" w:rsidRDefault="00253690" w:rsidP="00253690">
      <w:pPr>
        <w:pStyle w:val="BodyText"/>
        <w:shd w:val="clear" w:color="auto" w:fill="FFFFFF"/>
        <w:ind w:left="1440"/>
        <w:rPr>
          <w:rFonts w:ascii="Arial" w:hAnsi="Arial" w:cs="Arial"/>
          <w:color w:val="000000"/>
          <w:sz w:val="24"/>
        </w:rPr>
      </w:pPr>
      <w:r w:rsidRPr="00253690">
        <w:rPr>
          <w:rFonts w:ascii="Arial" w:hAnsi="Arial" w:cs="Arial"/>
          <w:color w:val="000000"/>
          <w:sz w:val="24"/>
        </w:rPr>
        <w:t>In the event of a substance abuse issue, trainees may be granted leaves from work to participate in treatment programs at the discretion of the programs and the GME Office.</w:t>
      </w:r>
    </w:p>
    <w:p w14:paraId="3CE473BD" w14:textId="77777777" w:rsidR="00253690" w:rsidRDefault="00253690" w:rsidP="00253690">
      <w:pPr>
        <w:pStyle w:val="BodyText"/>
        <w:shd w:val="clear" w:color="auto" w:fill="FFFFFF"/>
        <w:ind w:left="1440"/>
        <w:rPr>
          <w:rFonts w:ascii="Arial" w:hAnsi="Arial" w:cs="Arial"/>
          <w:color w:val="000000"/>
          <w:sz w:val="24"/>
        </w:rPr>
      </w:pPr>
      <w:r w:rsidRPr="00253690">
        <w:rPr>
          <w:rFonts w:ascii="Arial" w:hAnsi="Arial" w:cs="Arial"/>
          <w:color w:val="000000"/>
          <w:sz w:val="24"/>
        </w:rPr>
        <w:lastRenderedPageBreak/>
        <w:t>The DIO and the GME Office also operates a confidential trainee hotline number, which is staffed 24 hours a day by a designated faculty member. Phone the anonymous incident reporting line at (434) 806-9521.</w:t>
      </w:r>
    </w:p>
    <w:p w14:paraId="2338FD9E" w14:textId="77777777" w:rsidR="00297BFA" w:rsidRPr="00297BFA" w:rsidRDefault="00297BFA" w:rsidP="00297BFA">
      <w:pPr>
        <w:pStyle w:val="NormalWeb"/>
        <w:shd w:val="clear" w:color="auto" w:fill="FFFFFF"/>
        <w:ind w:left="1440"/>
        <w:rPr>
          <w:rFonts w:ascii="Arial" w:hAnsi="Arial" w:cs="Arial"/>
          <w:color w:val="000000"/>
        </w:rPr>
      </w:pPr>
      <w:r w:rsidRPr="00297BFA">
        <w:rPr>
          <w:rFonts w:ascii="Arial" w:hAnsi="Arial" w:cs="Arial"/>
          <w:color w:val="000000"/>
        </w:rPr>
        <w:t xml:space="preserve"> </w:t>
      </w:r>
    </w:p>
    <w:p w14:paraId="5C6655B6" w14:textId="77777777" w:rsidR="00297BFA" w:rsidRDefault="00297BFA" w:rsidP="00297BFA">
      <w:pPr>
        <w:pStyle w:val="BodyText"/>
        <w:shd w:val="clear" w:color="auto" w:fill="FFFFFF"/>
        <w:ind w:left="1440"/>
        <w:rPr>
          <w:rFonts w:ascii="Verdana" w:hAnsi="Verdana"/>
          <w:color w:val="000000"/>
          <w:sz w:val="19"/>
          <w:szCs w:val="19"/>
        </w:rPr>
      </w:pPr>
    </w:p>
    <w:p w14:paraId="5CF3139D" w14:textId="77777777" w:rsidR="009F4F80" w:rsidRPr="0035560E" w:rsidRDefault="009F4F80" w:rsidP="006D79B2">
      <w:pPr>
        <w:pStyle w:val="Title"/>
        <w:jc w:val="left"/>
        <w:rPr>
          <w:rFonts w:ascii="Arial" w:hAnsi="Arial" w:cs="Arial"/>
        </w:rPr>
      </w:pPr>
    </w:p>
    <w:p w14:paraId="74444879" w14:textId="77777777" w:rsidR="00574145" w:rsidRPr="0035560E" w:rsidRDefault="0084678E" w:rsidP="00574145">
      <w:pPr>
        <w:pStyle w:val="Heading4"/>
        <w:numPr>
          <w:ilvl w:val="0"/>
          <w:numId w:val="32"/>
        </w:numPr>
        <w:ind w:left="720"/>
        <w:jc w:val="left"/>
        <w:rPr>
          <w:rFonts w:ascii="Arial" w:hAnsi="Arial" w:cs="Arial"/>
          <w:sz w:val="24"/>
          <w:szCs w:val="24"/>
        </w:rPr>
      </w:pPr>
      <w:r w:rsidRPr="0035560E">
        <w:rPr>
          <w:rFonts w:ascii="Arial" w:hAnsi="Arial" w:cs="Arial"/>
          <w:sz w:val="24"/>
          <w:szCs w:val="24"/>
        </w:rPr>
        <w:br w:type="page"/>
      </w:r>
      <w:r w:rsidR="00574145" w:rsidRPr="0035560E">
        <w:rPr>
          <w:rFonts w:ascii="Arial" w:hAnsi="Arial" w:cs="Arial"/>
          <w:sz w:val="24"/>
          <w:szCs w:val="24"/>
        </w:rPr>
        <w:lastRenderedPageBreak/>
        <w:t>work hours</w:t>
      </w:r>
    </w:p>
    <w:p w14:paraId="7A9D2D02" w14:textId="77777777" w:rsidR="00E10834" w:rsidRPr="0035560E" w:rsidRDefault="00E10834" w:rsidP="00574145">
      <w:pPr>
        <w:tabs>
          <w:tab w:val="left" w:pos="1080"/>
        </w:tabs>
        <w:ind w:left="720"/>
        <w:rPr>
          <w:rFonts w:ascii="Arial" w:hAnsi="Arial" w:cs="Arial"/>
        </w:rPr>
      </w:pPr>
    </w:p>
    <w:p w14:paraId="7AD4AB05" w14:textId="77777777" w:rsidR="00574145" w:rsidRPr="0035560E" w:rsidRDefault="00574145" w:rsidP="00574145">
      <w:pPr>
        <w:tabs>
          <w:tab w:val="left" w:pos="1080"/>
        </w:tabs>
        <w:ind w:left="720"/>
        <w:rPr>
          <w:rFonts w:ascii="Arial" w:hAnsi="Arial" w:cs="Arial"/>
          <w:b/>
        </w:rPr>
      </w:pPr>
      <w:proofErr w:type="spellStart"/>
      <w:r w:rsidRPr="0035560E">
        <w:rPr>
          <w:rFonts w:ascii="Arial" w:hAnsi="Arial" w:cs="Arial"/>
          <w:b/>
        </w:rPr>
        <w:t>X</w:t>
      </w:r>
      <w:r w:rsidR="007A635E" w:rsidRPr="0035560E">
        <w:rPr>
          <w:rFonts w:ascii="Arial" w:hAnsi="Arial" w:cs="Arial"/>
          <w:b/>
        </w:rPr>
        <w:t>I</w:t>
      </w:r>
      <w:r w:rsidRPr="0035560E">
        <w:rPr>
          <w:rFonts w:ascii="Arial" w:hAnsi="Arial" w:cs="Arial"/>
          <w:b/>
        </w:rPr>
        <w:t>Va</w:t>
      </w:r>
      <w:proofErr w:type="spellEnd"/>
      <w:r w:rsidRPr="0035560E">
        <w:rPr>
          <w:rFonts w:ascii="Arial" w:hAnsi="Arial" w:cs="Arial"/>
          <w:b/>
        </w:rPr>
        <w:t>.</w:t>
      </w:r>
      <w:r w:rsidRPr="0035560E">
        <w:rPr>
          <w:rFonts w:ascii="Arial" w:hAnsi="Arial" w:cs="Arial"/>
          <w:b/>
        </w:rPr>
        <w:tab/>
        <w:t>80-hour Work Week</w:t>
      </w:r>
    </w:p>
    <w:p w14:paraId="4BB1E46A" w14:textId="77777777" w:rsidR="009F4F80" w:rsidRPr="0035560E" w:rsidRDefault="009F4F80" w:rsidP="00E10834">
      <w:pPr>
        <w:ind w:left="720"/>
        <w:rPr>
          <w:rFonts w:ascii="Arial" w:hAnsi="Arial" w:cs="Arial"/>
        </w:rPr>
      </w:pPr>
      <w:r w:rsidRPr="0035560E">
        <w:rPr>
          <w:rFonts w:ascii="Arial" w:hAnsi="Arial" w:cs="Arial"/>
        </w:rPr>
        <w:t xml:space="preserve">Fellowship responsibilities will adhere to the 80 </w:t>
      </w:r>
      <w:proofErr w:type="spellStart"/>
      <w:r w:rsidRPr="0035560E">
        <w:rPr>
          <w:rFonts w:ascii="Arial" w:hAnsi="Arial" w:cs="Arial"/>
        </w:rPr>
        <w:t>hr</w:t>
      </w:r>
      <w:proofErr w:type="spellEnd"/>
      <w:r w:rsidRPr="0035560E">
        <w:rPr>
          <w:rFonts w:ascii="Arial" w:hAnsi="Arial" w:cs="Arial"/>
        </w:rPr>
        <w:t xml:space="preserve"> work week guidelines as outlined by the ACGME.</w:t>
      </w:r>
      <w:r w:rsidR="00C267DD">
        <w:rPr>
          <w:rFonts w:ascii="Arial" w:hAnsi="Arial" w:cs="Arial"/>
        </w:rPr>
        <w:t xml:space="preserve">  Fellows will be required to log duty hours via New Innovations </w:t>
      </w:r>
      <w:r w:rsidR="00D919A1">
        <w:rPr>
          <w:rFonts w:ascii="Arial" w:hAnsi="Arial" w:cs="Arial"/>
        </w:rPr>
        <w:t>on a weekly basis.</w:t>
      </w:r>
    </w:p>
    <w:p w14:paraId="02948B41" w14:textId="77777777" w:rsidR="009F4F80" w:rsidRPr="0035560E" w:rsidRDefault="009F4F80" w:rsidP="00574145">
      <w:pPr>
        <w:numPr>
          <w:ilvl w:val="0"/>
          <w:numId w:val="33"/>
        </w:numPr>
        <w:tabs>
          <w:tab w:val="clear" w:pos="720"/>
          <w:tab w:val="num" w:pos="1440"/>
        </w:tabs>
        <w:ind w:left="1440" w:hanging="720"/>
        <w:rPr>
          <w:rFonts w:ascii="Arial" w:hAnsi="Arial" w:cs="Arial"/>
        </w:rPr>
      </w:pPr>
      <w:r w:rsidRPr="0035560E">
        <w:rPr>
          <w:rFonts w:ascii="Arial" w:hAnsi="Arial" w:cs="Arial"/>
        </w:rPr>
        <w:t>One clinical fellow will round each weekend giving the other clinical fellow the weekend off.</w:t>
      </w:r>
    </w:p>
    <w:p w14:paraId="17AF00CD" w14:textId="77777777" w:rsidR="009F4F80" w:rsidRPr="0035560E" w:rsidRDefault="009F4F80" w:rsidP="00574145">
      <w:pPr>
        <w:numPr>
          <w:ilvl w:val="0"/>
          <w:numId w:val="33"/>
        </w:numPr>
        <w:tabs>
          <w:tab w:val="clear" w:pos="720"/>
          <w:tab w:val="num" w:pos="1440"/>
        </w:tabs>
        <w:ind w:left="1440" w:hanging="720"/>
        <w:rPr>
          <w:rFonts w:ascii="Arial" w:hAnsi="Arial" w:cs="Arial"/>
        </w:rPr>
      </w:pPr>
      <w:r w:rsidRPr="0035560E">
        <w:rPr>
          <w:rFonts w:ascii="Arial" w:hAnsi="Arial" w:cs="Arial"/>
        </w:rPr>
        <w:t>Call from home does not count toward the 80</w:t>
      </w:r>
      <w:r w:rsidR="007F32A0" w:rsidRPr="0035560E">
        <w:rPr>
          <w:rFonts w:ascii="Arial" w:hAnsi="Arial" w:cs="Arial"/>
        </w:rPr>
        <w:t xml:space="preserve"> </w:t>
      </w:r>
      <w:proofErr w:type="spellStart"/>
      <w:r w:rsidRPr="0035560E">
        <w:rPr>
          <w:rFonts w:ascii="Arial" w:hAnsi="Arial" w:cs="Arial"/>
        </w:rPr>
        <w:t>hr</w:t>
      </w:r>
      <w:proofErr w:type="spellEnd"/>
      <w:r w:rsidRPr="0035560E">
        <w:rPr>
          <w:rFonts w:ascii="Arial" w:hAnsi="Arial" w:cs="Arial"/>
        </w:rPr>
        <w:t xml:space="preserve"> limit unless Fellow is called into the hospital.</w:t>
      </w:r>
    </w:p>
    <w:p w14:paraId="2FBE7731" w14:textId="77777777" w:rsidR="009F4F80" w:rsidRPr="0035560E" w:rsidRDefault="009F4F80">
      <w:pPr>
        <w:rPr>
          <w:rFonts w:ascii="Arial" w:hAnsi="Arial" w:cs="Arial"/>
        </w:rPr>
      </w:pPr>
    </w:p>
    <w:p w14:paraId="38EF5E8E" w14:textId="77777777" w:rsidR="00574145" w:rsidRPr="0035560E" w:rsidRDefault="00574145" w:rsidP="00574145">
      <w:pPr>
        <w:tabs>
          <w:tab w:val="left" w:pos="1080"/>
        </w:tabs>
        <w:ind w:left="720"/>
        <w:rPr>
          <w:rFonts w:ascii="Arial" w:hAnsi="Arial" w:cs="Arial"/>
          <w:b/>
        </w:rPr>
      </w:pPr>
      <w:proofErr w:type="spellStart"/>
      <w:r w:rsidRPr="0035560E">
        <w:rPr>
          <w:rFonts w:ascii="Arial" w:hAnsi="Arial" w:cs="Arial"/>
          <w:b/>
        </w:rPr>
        <w:t>X</w:t>
      </w:r>
      <w:r w:rsidR="007A635E" w:rsidRPr="0035560E">
        <w:rPr>
          <w:rFonts w:ascii="Arial" w:hAnsi="Arial" w:cs="Arial"/>
          <w:b/>
        </w:rPr>
        <w:t>IV</w:t>
      </w:r>
      <w:r w:rsidRPr="0035560E">
        <w:rPr>
          <w:rFonts w:ascii="Arial" w:hAnsi="Arial" w:cs="Arial"/>
          <w:b/>
        </w:rPr>
        <w:t>b</w:t>
      </w:r>
      <w:proofErr w:type="spellEnd"/>
      <w:r w:rsidRPr="0035560E">
        <w:rPr>
          <w:rFonts w:ascii="Arial" w:hAnsi="Arial" w:cs="Arial"/>
          <w:b/>
        </w:rPr>
        <w:t>.</w:t>
      </w:r>
      <w:r w:rsidRPr="0035560E">
        <w:rPr>
          <w:rFonts w:ascii="Arial" w:hAnsi="Arial" w:cs="Arial"/>
          <w:b/>
        </w:rPr>
        <w:tab/>
        <w:t>Duty Hours and the Working Environment</w:t>
      </w:r>
    </w:p>
    <w:p w14:paraId="520B3990" w14:textId="77777777" w:rsidR="0035560E" w:rsidRPr="0035560E" w:rsidRDefault="009F4F80" w:rsidP="007F32A0">
      <w:pPr>
        <w:autoSpaceDE w:val="0"/>
        <w:autoSpaceDN w:val="0"/>
        <w:adjustRightInd w:val="0"/>
        <w:ind w:left="720"/>
        <w:rPr>
          <w:rFonts w:ascii="Arial" w:hAnsi="Arial" w:cs="Arial"/>
          <w:color w:val="000000"/>
        </w:rPr>
      </w:pPr>
      <w:r w:rsidRPr="0035560E">
        <w:rPr>
          <w:rFonts w:ascii="Arial" w:hAnsi="Arial" w:cs="Arial"/>
          <w:color w:val="000000"/>
        </w:rPr>
        <w:t>Providing residents with a sound academic and clinical education must be carefully planned and balanced with concerns for patient safety and resident/fellow well-being. Each program must ensure that the learning objectives of the program are not compromised by excessive reliance on residents to fulfill service obligations. Didactic and clinical education must have priority in the allotment of residents'/fellows</w:t>
      </w:r>
      <w:r w:rsidR="0035560E" w:rsidRPr="0035560E">
        <w:rPr>
          <w:rFonts w:ascii="Arial" w:hAnsi="Arial" w:cs="Arial"/>
          <w:color w:val="000000"/>
        </w:rPr>
        <w:t>’</w:t>
      </w:r>
      <w:r w:rsidRPr="0035560E">
        <w:rPr>
          <w:rFonts w:ascii="Arial" w:hAnsi="Arial" w:cs="Arial"/>
          <w:color w:val="000000"/>
        </w:rPr>
        <w:t xml:space="preserve"> time and energies. Duty hour assignments must recognize that faculty and residents collectively have responsibility for the safety and welfare of patients.</w:t>
      </w:r>
    </w:p>
    <w:p w14:paraId="13AC2A33" w14:textId="77777777" w:rsidR="0035560E" w:rsidRPr="0035560E" w:rsidRDefault="0035560E" w:rsidP="007F32A0">
      <w:pPr>
        <w:autoSpaceDE w:val="0"/>
        <w:autoSpaceDN w:val="0"/>
        <w:adjustRightInd w:val="0"/>
        <w:ind w:left="720"/>
        <w:rPr>
          <w:rFonts w:ascii="Arial" w:hAnsi="Arial" w:cs="Arial"/>
          <w:color w:val="000000"/>
        </w:rPr>
      </w:pPr>
    </w:p>
    <w:p w14:paraId="4EDB94AF" w14:textId="77777777" w:rsidR="009F4F80" w:rsidRPr="0035560E" w:rsidRDefault="0035560E" w:rsidP="007F32A0">
      <w:pPr>
        <w:autoSpaceDE w:val="0"/>
        <w:autoSpaceDN w:val="0"/>
        <w:adjustRightInd w:val="0"/>
        <w:ind w:left="720"/>
        <w:rPr>
          <w:rFonts w:ascii="Arial" w:hAnsi="Arial" w:cs="Arial"/>
          <w:color w:val="000000"/>
        </w:rPr>
      </w:pPr>
      <w:r w:rsidRPr="0035560E">
        <w:rPr>
          <w:rFonts w:ascii="Arial" w:hAnsi="Arial" w:cs="Arial"/>
          <w:color w:val="000000"/>
        </w:rPr>
        <w:t>Residents</w:t>
      </w:r>
      <w:r w:rsidR="00C267DD">
        <w:rPr>
          <w:rFonts w:ascii="Arial" w:hAnsi="Arial" w:cs="Arial"/>
          <w:color w:val="000000"/>
        </w:rPr>
        <w:t xml:space="preserve"> will be expected to log their duty hours via New Innovations while on the Gynecologic Oncology rotation.  Resident duty hours will be monitored by the Residency Program Director.</w:t>
      </w:r>
    </w:p>
    <w:p w14:paraId="58E3D337" w14:textId="77777777" w:rsidR="006D79B2" w:rsidRPr="0035560E" w:rsidRDefault="009F4F80" w:rsidP="00F17CBD">
      <w:pPr>
        <w:pStyle w:val="Heading4"/>
        <w:numPr>
          <w:ilvl w:val="0"/>
          <w:numId w:val="38"/>
        </w:numPr>
        <w:jc w:val="left"/>
        <w:rPr>
          <w:rFonts w:ascii="Arial" w:hAnsi="Arial" w:cs="Arial"/>
          <w:caps w:val="0"/>
          <w:sz w:val="24"/>
          <w:szCs w:val="24"/>
        </w:rPr>
      </w:pPr>
      <w:r w:rsidRPr="0035560E">
        <w:rPr>
          <w:rFonts w:ascii="Arial" w:hAnsi="Arial" w:cs="Arial"/>
          <w:sz w:val="24"/>
          <w:szCs w:val="24"/>
        </w:rPr>
        <w:br w:type="page"/>
      </w:r>
      <w:r w:rsidR="006D79B2" w:rsidRPr="0035560E">
        <w:rPr>
          <w:rFonts w:ascii="Arial" w:hAnsi="Arial" w:cs="Arial"/>
          <w:caps w:val="0"/>
          <w:sz w:val="24"/>
          <w:szCs w:val="24"/>
        </w:rPr>
        <w:lastRenderedPageBreak/>
        <w:t>MISCELLANEOUS</w:t>
      </w:r>
    </w:p>
    <w:p w14:paraId="372AD66C" w14:textId="77777777" w:rsidR="006D79B2" w:rsidRPr="0035560E" w:rsidRDefault="006D79B2" w:rsidP="00F17CBD">
      <w:pPr>
        <w:pStyle w:val="Heading4"/>
        <w:ind w:left="720"/>
        <w:jc w:val="left"/>
        <w:rPr>
          <w:rFonts w:ascii="Arial" w:hAnsi="Arial" w:cs="Arial"/>
          <w:caps w:val="0"/>
          <w:sz w:val="24"/>
          <w:szCs w:val="24"/>
        </w:rPr>
      </w:pPr>
    </w:p>
    <w:p w14:paraId="0170C73A" w14:textId="77777777" w:rsidR="006D79B2" w:rsidRPr="0035560E" w:rsidRDefault="007A635E" w:rsidP="00F17CBD">
      <w:pPr>
        <w:pStyle w:val="Heading4"/>
        <w:ind w:left="720"/>
        <w:jc w:val="left"/>
        <w:rPr>
          <w:rFonts w:ascii="Arial" w:hAnsi="Arial" w:cs="Arial"/>
          <w:caps w:val="0"/>
          <w:sz w:val="24"/>
          <w:szCs w:val="24"/>
        </w:rPr>
      </w:pPr>
      <w:proofErr w:type="spellStart"/>
      <w:r w:rsidRPr="0035560E">
        <w:rPr>
          <w:rFonts w:ascii="Arial" w:hAnsi="Arial" w:cs="Arial"/>
          <w:caps w:val="0"/>
          <w:sz w:val="24"/>
          <w:szCs w:val="24"/>
        </w:rPr>
        <w:t>XV</w:t>
      </w:r>
      <w:r w:rsidR="006D79B2" w:rsidRPr="0035560E">
        <w:rPr>
          <w:rFonts w:ascii="Arial" w:hAnsi="Arial" w:cs="Arial"/>
          <w:caps w:val="0"/>
          <w:sz w:val="24"/>
          <w:szCs w:val="24"/>
        </w:rPr>
        <w:t>a</w:t>
      </w:r>
      <w:proofErr w:type="spellEnd"/>
      <w:r w:rsidR="006D79B2" w:rsidRPr="0035560E">
        <w:rPr>
          <w:rFonts w:ascii="Arial" w:hAnsi="Arial" w:cs="Arial"/>
          <w:caps w:val="0"/>
          <w:sz w:val="24"/>
          <w:szCs w:val="24"/>
        </w:rPr>
        <w:t>. Uniforms</w:t>
      </w:r>
    </w:p>
    <w:p w14:paraId="5E97B550" w14:textId="77777777" w:rsidR="006D79B2" w:rsidRPr="0035560E" w:rsidRDefault="006D79B2" w:rsidP="00F17CBD">
      <w:pPr>
        <w:pStyle w:val="Heading4"/>
        <w:ind w:left="720"/>
        <w:jc w:val="left"/>
        <w:rPr>
          <w:rFonts w:ascii="Arial" w:hAnsi="Arial" w:cs="Arial"/>
          <w:b w:val="0"/>
          <w:caps w:val="0"/>
          <w:sz w:val="24"/>
          <w:szCs w:val="24"/>
        </w:rPr>
      </w:pPr>
      <w:r w:rsidRPr="0035560E">
        <w:rPr>
          <w:rFonts w:ascii="Arial" w:hAnsi="Arial" w:cs="Arial"/>
          <w:b w:val="0"/>
          <w:caps w:val="0"/>
          <w:sz w:val="24"/>
          <w:szCs w:val="24"/>
        </w:rPr>
        <w:t>Professional attire is expected at all times.  Scrubs are inappropriate for ambulatory clinics</w:t>
      </w:r>
      <w:r w:rsidR="00200536">
        <w:rPr>
          <w:rFonts w:ascii="Arial" w:hAnsi="Arial" w:cs="Arial"/>
          <w:b w:val="0"/>
          <w:caps w:val="0"/>
          <w:sz w:val="24"/>
          <w:szCs w:val="24"/>
        </w:rPr>
        <w:t xml:space="preserve"> and not allowed out of the hospital by UVA policy</w:t>
      </w:r>
      <w:r w:rsidRPr="0035560E">
        <w:rPr>
          <w:rFonts w:ascii="Arial" w:hAnsi="Arial" w:cs="Arial"/>
          <w:b w:val="0"/>
          <w:caps w:val="0"/>
          <w:sz w:val="24"/>
          <w:szCs w:val="24"/>
        </w:rPr>
        <w:t>.  Under special circumstances surgical attire is allowed outside of the OR</w:t>
      </w:r>
      <w:r w:rsidR="00200536">
        <w:rPr>
          <w:rFonts w:ascii="Arial" w:hAnsi="Arial" w:cs="Arial"/>
          <w:b w:val="0"/>
          <w:caps w:val="0"/>
          <w:sz w:val="24"/>
          <w:szCs w:val="24"/>
        </w:rPr>
        <w:t xml:space="preserve"> (inside the hospital complex)</w:t>
      </w:r>
      <w:r w:rsidRPr="0035560E">
        <w:rPr>
          <w:rFonts w:ascii="Arial" w:hAnsi="Arial" w:cs="Arial"/>
          <w:b w:val="0"/>
          <w:caps w:val="0"/>
          <w:sz w:val="24"/>
          <w:szCs w:val="24"/>
        </w:rPr>
        <w:t xml:space="preserve"> if covered by a clean white coat.</w:t>
      </w:r>
    </w:p>
    <w:p w14:paraId="7D13B592" w14:textId="77777777" w:rsidR="006D79B2" w:rsidRPr="0035560E" w:rsidRDefault="006D79B2" w:rsidP="00F17CBD">
      <w:pPr>
        <w:pStyle w:val="Heading4"/>
        <w:ind w:left="720"/>
        <w:jc w:val="left"/>
        <w:rPr>
          <w:rFonts w:ascii="Arial" w:hAnsi="Arial" w:cs="Arial"/>
          <w:b w:val="0"/>
          <w:caps w:val="0"/>
          <w:sz w:val="24"/>
          <w:szCs w:val="24"/>
        </w:rPr>
      </w:pPr>
    </w:p>
    <w:p w14:paraId="7829A2D6" w14:textId="77777777" w:rsidR="006D79B2" w:rsidRPr="0035560E" w:rsidRDefault="006D79B2" w:rsidP="00F17CBD">
      <w:pPr>
        <w:pStyle w:val="Heading4"/>
        <w:ind w:left="720"/>
        <w:jc w:val="left"/>
        <w:rPr>
          <w:rFonts w:ascii="Arial" w:hAnsi="Arial" w:cs="Arial"/>
          <w:b w:val="0"/>
          <w:caps w:val="0"/>
          <w:sz w:val="24"/>
          <w:szCs w:val="24"/>
        </w:rPr>
      </w:pPr>
      <w:r w:rsidRPr="0035560E">
        <w:rPr>
          <w:rFonts w:ascii="Arial" w:hAnsi="Arial" w:cs="Arial"/>
          <w:b w:val="0"/>
          <w:caps w:val="0"/>
          <w:sz w:val="24"/>
          <w:szCs w:val="24"/>
        </w:rPr>
        <w:t xml:space="preserve">Upon arrival, the Hospital Linen Room provides </w:t>
      </w:r>
      <w:proofErr w:type="spellStart"/>
      <w:r w:rsidRPr="0035560E">
        <w:rPr>
          <w:rFonts w:ascii="Arial" w:hAnsi="Arial" w:cs="Arial"/>
          <w:b w:val="0"/>
          <w:caps w:val="0"/>
          <w:sz w:val="24"/>
          <w:szCs w:val="24"/>
        </w:rPr>
        <w:t>houses</w:t>
      </w:r>
      <w:r w:rsidR="00C513CF">
        <w:rPr>
          <w:rFonts w:ascii="Arial" w:hAnsi="Arial" w:cs="Arial"/>
          <w:b w:val="0"/>
          <w:caps w:val="0"/>
          <w:sz w:val="24"/>
          <w:szCs w:val="24"/>
        </w:rPr>
        <w:t>taff</w:t>
      </w:r>
      <w:proofErr w:type="spellEnd"/>
      <w:r w:rsidR="00C513CF">
        <w:rPr>
          <w:rFonts w:ascii="Arial" w:hAnsi="Arial" w:cs="Arial"/>
          <w:b w:val="0"/>
          <w:caps w:val="0"/>
          <w:sz w:val="24"/>
          <w:szCs w:val="24"/>
        </w:rPr>
        <w:t xml:space="preserve"> members with 3 white coats.</w:t>
      </w:r>
      <w:r w:rsidR="00415CC3">
        <w:rPr>
          <w:rFonts w:ascii="Arial" w:hAnsi="Arial" w:cs="Arial"/>
          <w:b w:val="0"/>
          <w:caps w:val="0"/>
          <w:sz w:val="24"/>
          <w:szCs w:val="24"/>
        </w:rPr>
        <w:t xml:space="preserve">  Scrubs may be obtained from scrub dispensing machines located outside of the Operating Room.  </w:t>
      </w:r>
    </w:p>
    <w:p w14:paraId="7058F53C" w14:textId="77777777" w:rsidR="006D79B2" w:rsidRPr="0035560E" w:rsidRDefault="006D79B2" w:rsidP="00F17CBD">
      <w:pPr>
        <w:pStyle w:val="Heading4"/>
        <w:ind w:left="720"/>
        <w:jc w:val="left"/>
        <w:rPr>
          <w:rFonts w:ascii="Arial" w:hAnsi="Arial" w:cs="Arial"/>
          <w:b w:val="0"/>
          <w:caps w:val="0"/>
          <w:sz w:val="24"/>
          <w:szCs w:val="24"/>
        </w:rPr>
      </w:pPr>
    </w:p>
    <w:p w14:paraId="1FC4E4A0" w14:textId="77777777" w:rsidR="006D79B2" w:rsidRPr="0035560E" w:rsidRDefault="006D79B2" w:rsidP="00F17CBD">
      <w:pPr>
        <w:pStyle w:val="Heading4"/>
        <w:ind w:left="720"/>
        <w:jc w:val="left"/>
        <w:rPr>
          <w:rFonts w:ascii="Arial" w:hAnsi="Arial" w:cs="Arial"/>
          <w:b w:val="0"/>
          <w:caps w:val="0"/>
          <w:sz w:val="24"/>
          <w:szCs w:val="24"/>
        </w:rPr>
      </w:pPr>
      <w:r w:rsidRPr="0035560E">
        <w:rPr>
          <w:rFonts w:ascii="Arial" w:hAnsi="Arial" w:cs="Arial"/>
          <w:b w:val="0"/>
          <w:caps w:val="0"/>
          <w:sz w:val="24"/>
          <w:szCs w:val="24"/>
        </w:rPr>
        <w:t>Laundry service is available by dropping dirty uniforms off at the Linen Room Service Window, located on Level 0 of University Hospital. Dirty linens will need to be dropped off on Monday morning and can be picked up on Tuesday of the following week. Uniforms requiring alterations should also be brought to the Linen Room Service Window.</w:t>
      </w:r>
    </w:p>
    <w:p w14:paraId="5F83A245" w14:textId="77777777" w:rsidR="006D79B2" w:rsidRPr="0035560E" w:rsidRDefault="006D79B2" w:rsidP="00F17CBD">
      <w:pPr>
        <w:tabs>
          <w:tab w:val="left" w:pos="1080"/>
        </w:tabs>
        <w:ind w:left="720"/>
        <w:rPr>
          <w:rFonts w:ascii="Arial" w:hAnsi="Arial" w:cs="Arial"/>
          <w:b/>
        </w:rPr>
      </w:pPr>
    </w:p>
    <w:p w14:paraId="57F50A3B" w14:textId="77777777" w:rsidR="006D79B2" w:rsidRPr="0035560E" w:rsidRDefault="007A635E" w:rsidP="00F17CBD">
      <w:pPr>
        <w:tabs>
          <w:tab w:val="left" w:pos="1080"/>
        </w:tabs>
        <w:ind w:left="720"/>
        <w:rPr>
          <w:rFonts w:ascii="Arial" w:hAnsi="Arial" w:cs="Arial"/>
          <w:b/>
        </w:rPr>
      </w:pPr>
      <w:proofErr w:type="spellStart"/>
      <w:r w:rsidRPr="0035560E">
        <w:rPr>
          <w:rFonts w:ascii="Arial" w:hAnsi="Arial" w:cs="Arial"/>
          <w:b/>
        </w:rPr>
        <w:t>XV</w:t>
      </w:r>
      <w:r w:rsidR="006D79B2" w:rsidRPr="0035560E">
        <w:rPr>
          <w:rFonts w:ascii="Arial" w:hAnsi="Arial" w:cs="Arial"/>
          <w:b/>
        </w:rPr>
        <w:t>b</w:t>
      </w:r>
      <w:proofErr w:type="spellEnd"/>
      <w:r w:rsidR="006D79B2" w:rsidRPr="0035560E">
        <w:rPr>
          <w:rFonts w:ascii="Arial" w:hAnsi="Arial" w:cs="Arial"/>
          <w:b/>
        </w:rPr>
        <w:t>.</w:t>
      </w:r>
      <w:r w:rsidR="006D79B2" w:rsidRPr="0035560E">
        <w:rPr>
          <w:rFonts w:ascii="Arial" w:hAnsi="Arial" w:cs="Arial"/>
          <w:b/>
        </w:rPr>
        <w:tab/>
        <w:t>Parking</w:t>
      </w:r>
    </w:p>
    <w:p w14:paraId="6E96591D" w14:textId="77777777" w:rsidR="00253690" w:rsidRPr="00253690" w:rsidRDefault="00253690" w:rsidP="00253690">
      <w:pPr>
        <w:pStyle w:val="BodyText"/>
        <w:ind w:left="720"/>
        <w:rPr>
          <w:rFonts w:ascii="Arial" w:hAnsi="Arial" w:cs="Arial"/>
          <w:spacing w:val="-2"/>
          <w:sz w:val="24"/>
        </w:rPr>
      </w:pPr>
      <w:r w:rsidRPr="00253690">
        <w:rPr>
          <w:rFonts w:ascii="Arial" w:hAnsi="Arial" w:cs="Arial"/>
          <w:spacing w:val="-2"/>
          <w:sz w:val="24"/>
        </w:rPr>
        <w:t>All Graduate Medical Trainees are provided annual cash benefit that is intended to be used for reimbursement of UVA parking fees; however, the benefit may be used for athletic membership. The cash benefit is based on the annual cost of parking and is added to Graduate Medical Trainee earnings via a bi-weekly payroll adjustment. The cash benefit is applied to 24 pay periods and is received as a fixed amount which is added to gross income. If the benefit is applied for UVA parking reimbursement, the benefit is not taxed.</w:t>
      </w:r>
    </w:p>
    <w:p w14:paraId="18E5AC04" w14:textId="77777777" w:rsidR="00253690" w:rsidRPr="00253690" w:rsidRDefault="00253690" w:rsidP="00253690">
      <w:pPr>
        <w:pStyle w:val="BodyText"/>
        <w:ind w:left="720"/>
        <w:rPr>
          <w:rFonts w:ascii="Arial" w:hAnsi="Arial" w:cs="Arial"/>
          <w:spacing w:val="-2"/>
          <w:sz w:val="24"/>
        </w:rPr>
      </w:pPr>
      <w:r w:rsidRPr="00253690">
        <w:rPr>
          <w:rFonts w:ascii="Arial" w:hAnsi="Arial" w:cs="Arial"/>
          <w:spacing w:val="-2"/>
          <w:sz w:val="24"/>
        </w:rPr>
        <w:t>All Graduate Medical Trainees wishing to park motor vehicles on University of Virginia property must obtain a parking permit and pay a monthly parking fee. Parking permits are issued for one year and must be renewed annually.</w:t>
      </w:r>
    </w:p>
    <w:p w14:paraId="3E04E04F" w14:textId="77777777" w:rsidR="00253690" w:rsidRDefault="00253690" w:rsidP="00253690">
      <w:pPr>
        <w:pStyle w:val="BodyText"/>
        <w:ind w:left="720"/>
        <w:rPr>
          <w:rFonts w:ascii="Arial" w:hAnsi="Arial" w:cs="Arial"/>
          <w:spacing w:val="-2"/>
          <w:sz w:val="24"/>
        </w:rPr>
      </w:pPr>
      <w:r w:rsidRPr="00253690">
        <w:rPr>
          <w:rFonts w:ascii="Arial" w:hAnsi="Arial" w:cs="Arial"/>
          <w:spacing w:val="-2"/>
          <w:sz w:val="24"/>
        </w:rPr>
        <w:t>Graduate Medical Trainee Parking Areas - The Medical Center Parking Operations Office assigns parking to any Graduate Medical Trainee upon request from the Graduate Medical Education Office. Parking assignments are made in any of the Medical Center lots where space is available or in satellite locations</w:t>
      </w:r>
    </w:p>
    <w:p w14:paraId="5C1DFBC8" w14:textId="77777777" w:rsidR="006D79B2" w:rsidRPr="0035560E" w:rsidRDefault="006D79B2" w:rsidP="00F17CBD">
      <w:pPr>
        <w:tabs>
          <w:tab w:val="left" w:pos="720"/>
        </w:tabs>
        <w:ind w:left="720"/>
        <w:rPr>
          <w:rFonts w:ascii="Arial" w:hAnsi="Arial" w:cs="Arial"/>
          <w:b/>
        </w:rPr>
      </w:pPr>
    </w:p>
    <w:p w14:paraId="055113A2" w14:textId="77777777" w:rsidR="006D79B2" w:rsidRPr="0035560E" w:rsidRDefault="007A635E" w:rsidP="00F17CBD">
      <w:pPr>
        <w:tabs>
          <w:tab w:val="left" w:pos="720"/>
        </w:tabs>
        <w:ind w:left="720"/>
        <w:rPr>
          <w:rFonts w:ascii="Arial" w:hAnsi="Arial" w:cs="Arial"/>
          <w:b/>
        </w:rPr>
      </w:pPr>
      <w:proofErr w:type="spellStart"/>
      <w:r w:rsidRPr="0035560E">
        <w:rPr>
          <w:rFonts w:ascii="Arial" w:hAnsi="Arial" w:cs="Arial"/>
          <w:b/>
        </w:rPr>
        <w:t>XV</w:t>
      </w:r>
      <w:r w:rsidR="006D79B2" w:rsidRPr="0035560E">
        <w:rPr>
          <w:rFonts w:ascii="Arial" w:hAnsi="Arial" w:cs="Arial"/>
          <w:b/>
        </w:rPr>
        <w:t>c</w:t>
      </w:r>
      <w:proofErr w:type="spellEnd"/>
      <w:r w:rsidR="006D79B2" w:rsidRPr="0035560E">
        <w:rPr>
          <w:rFonts w:ascii="Arial" w:hAnsi="Arial" w:cs="Arial"/>
          <w:b/>
        </w:rPr>
        <w:t>.</w:t>
      </w:r>
      <w:r w:rsidR="006D79B2" w:rsidRPr="0035560E">
        <w:rPr>
          <w:rFonts w:ascii="Arial" w:hAnsi="Arial" w:cs="Arial"/>
          <w:b/>
        </w:rPr>
        <w:tab/>
        <w:t>Website Addresses</w:t>
      </w:r>
    </w:p>
    <w:p w14:paraId="126AD784" w14:textId="77777777" w:rsidR="006D79B2" w:rsidRPr="0035560E" w:rsidRDefault="006D79B2" w:rsidP="00F17CBD">
      <w:pPr>
        <w:numPr>
          <w:ilvl w:val="0"/>
          <w:numId w:val="34"/>
        </w:numPr>
        <w:tabs>
          <w:tab w:val="clear" w:pos="1080"/>
          <w:tab w:val="num" w:pos="1440"/>
        </w:tabs>
        <w:ind w:left="720"/>
        <w:rPr>
          <w:rFonts w:ascii="Arial" w:hAnsi="Arial" w:cs="Arial"/>
        </w:rPr>
      </w:pPr>
      <w:r w:rsidRPr="0035560E">
        <w:rPr>
          <w:rFonts w:ascii="Arial" w:hAnsi="Arial" w:cs="Arial"/>
        </w:rPr>
        <w:t>American Board of Obstetrics and Gynecology (ABOG)</w:t>
      </w:r>
    </w:p>
    <w:p w14:paraId="27DA9622" w14:textId="77777777" w:rsidR="00D17489" w:rsidRDefault="00F17CBD" w:rsidP="00D17489">
      <w:pPr>
        <w:tabs>
          <w:tab w:val="num" w:pos="1440"/>
        </w:tabs>
        <w:ind w:left="720"/>
        <w:rPr>
          <w:rFonts w:ascii="Arial" w:hAnsi="Arial" w:cs="Arial"/>
        </w:rPr>
      </w:pPr>
      <w:r>
        <w:rPr>
          <w:rFonts w:ascii="Arial" w:hAnsi="Arial" w:cs="Arial"/>
        </w:rPr>
        <w:tab/>
      </w:r>
      <w:hyperlink r:id="rId10" w:history="1">
        <w:r w:rsidR="0035560E" w:rsidRPr="0035560E">
          <w:rPr>
            <w:rStyle w:val="Hyperlink"/>
            <w:rFonts w:ascii="Arial" w:hAnsi="Arial" w:cs="Arial"/>
          </w:rPr>
          <w:t>www.abog.org</w:t>
        </w:r>
      </w:hyperlink>
    </w:p>
    <w:p w14:paraId="07BE4C27" w14:textId="77777777" w:rsidR="00D17489" w:rsidRDefault="00D17489" w:rsidP="00D17489">
      <w:pPr>
        <w:tabs>
          <w:tab w:val="num" w:pos="1440"/>
        </w:tabs>
        <w:ind w:left="720"/>
        <w:rPr>
          <w:rFonts w:ascii="Arial" w:hAnsi="Arial" w:cs="Arial"/>
        </w:rPr>
      </w:pPr>
    </w:p>
    <w:p w14:paraId="2A7C37AE" w14:textId="77777777" w:rsidR="00D17489" w:rsidRDefault="00D17489" w:rsidP="00D17489">
      <w:pPr>
        <w:numPr>
          <w:ilvl w:val="0"/>
          <w:numId w:val="39"/>
        </w:numPr>
        <w:ind w:hanging="720"/>
        <w:rPr>
          <w:rFonts w:ascii="Arial" w:hAnsi="Arial" w:cs="Arial"/>
        </w:rPr>
      </w:pPr>
      <w:r>
        <w:rPr>
          <w:rFonts w:ascii="Arial" w:hAnsi="Arial" w:cs="Arial"/>
        </w:rPr>
        <w:t>Gynecology Oncology Group (GOG)</w:t>
      </w:r>
    </w:p>
    <w:p w14:paraId="7A70DAEF" w14:textId="77777777" w:rsidR="00D17489" w:rsidRPr="00D17489" w:rsidRDefault="00D17489" w:rsidP="00D17489">
      <w:pPr>
        <w:ind w:left="720"/>
        <w:rPr>
          <w:rFonts w:ascii="Arial" w:hAnsi="Arial" w:cs="Arial"/>
          <w:color w:val="0000FF"/>
        </w:rPr>
      </w:pPr>
      <w:r>
        <w:rPr>
          <w:rFonts w:ascii="Arial" w:hAnsi="Arial" w:cs="Arial"/>
        </w:rPr>
        <w:tab/>
      </w:r>
      <w:r w:rsidRPr="00D17489">
        <w:rPr>
          <w:rFonts w:ascii="Arial" w:hAnsi="Arial" w:cs="Arial"/>
          <w:color w:val="0000FF"/>
        </w:rPr>
        <w:t>www.gog.org</w:t>
      </w:r>
    </w:p>
    <w:p w14:paraId="568C0307" w14:textId="77777777" w:rsidR="0035560E" w:rsidRPr="0035560E" w:rsidRDefault="0035560E" w:rsidP="00F17CBD">
      <w:pPr>
        <w:tabs>
          <w:tab w:val="num" w:pos="1440"/>
        </w:tabs>
        <w:ind w:left="720"/>
        <w:rPr>
          <w:rFonts w:ascii="Arial" w:hAnsi="Arial" w:cs="Arial"/>
        </w:rPr>
      </w:pPr>
    </w:p>
    <w:p w14:paraId="545CF54A" w14:textId="77777777" w:rsidR="0035560E" w:rsidRPr="0035560E" w:rsidRDefault="0035560E" w:rsidP="00F17CBD">
      <w:pPr>
        <w:numPr>
          <w:ilvl w:val="0"/>
          <w:numId w:val="34"/>
        </w:numPr>
        <w:tabs>
          <w:tab w:val="clear" w:pos="1080"/>
          <w:tab w:val="num" w:pos="1440"/>
        </w:tabs>
        <w:ind w:left="720"/>
        <w:rPr>
          <w:rFonts w:ascii="Arial" w:hAnsi="Arial" w:cs="Arial"/>
        </w:rPr>
      </w:pPr>
      <w:r w:rsidRPr="0035560E">
        <w:rPr>
          <w:rFonts w:ascii="Arial" w:hAnsi="Arial" w:cs="Arial"/>
        </w:rPr>
        <w:t>The Society of Gynecologic Oncologists (SGO)</w:t>
      </w:r>
    </w:p>
    <w:p w14:paraId="0D3AF83E" w14:textId="77777777" w:rsidR="0035560E" w:rsidRDefault="00D72159" w:rsidP="00F17CBD">
      <w:pPr>
        <w:ind w:left="720" w:firstLine="720"/>
        <w:rPr>
          <w:rFonts w:ascii="Arial" w:hAnsi="Arial" w:cs="Arial"/>
        </w:rPr>
      </w:pPr>
      <w:hyperlink r:id="rId11" w:history="1">
        <w:r w:rsidR="00D17489" w:rsidRPr="00A654B0">
          <w:rPr>
            <w:rStyle w:val="Hyperlink"/>
            <w:rFonts w:ascii="Arial" w:hAnsi="Arial" w:cs="Arial"/>
          </w:rPr>
          <w:t>www.sgo.org</w:t>
        </w:r>
      </w:hyperlink>
    </w:p>
    <w:p w14:paraId="2A522CA1" w14:textId="77777777" w:rsidR="00D17489" w:rsidRPr="0035560E" w:rsidRDefault="00D17489" w:rsidP="00F17CBD">
      <w:pPr>
        <w:ind w:left="720" w:firstLine="720"/>
        <w:rPr>
          <w:rFonts w:ascii="Arial" w:hAnsi="Arial" w:cs="Arial"/>
        </w:rPr>
      </w:pPr>
    </w:p>
    <w:p w14:paraId="2D86E89E" w14:textId="77777777" w:rsidR="006D79B2" w:rsidRPr="0035560E" w:rsidRDefault="006D79B2" w:rsidP="00F17CBD">
      <w:pPr>
        <w:numPr>
          <w:ilvl w:val="0"/>
          <w:numId w:val="34"/>
        </w:numPr>
        <w:tabs>
          <w:tab w:val="clear" w:pos="1080"/>
          <w:tab w:val="num" w:pos="1440"/>
        </w:tabs>
        <w:ind w:left="720"/>
        <w:rPr>
          <w:rFonts w:ascii="Arial" w:hAnsi="Arial" w:cs="Arial"/>
        </w:rPr>
      </w:pPr>
      <w:r w:rsidRPr="0035560E">
        <w:rPr>
          <w:rFonts w:ascii="Arial" w:hAnsi="Arial" w:cs="Arial"/>
        </w:rPr>
        <w:t>American Association for Cancer Research (AACR)</w:t>
      </w:r>
    </w:p>
    <w:p w14:paraId="2B96BDDB" w14:textId="77777777" w:rsidR="006D79B2" w:rsidRPr="0035560E" w:rsidRDefault="00D72159" w:rsidP="00F17CBD">
      <w:pPr>
        <w:ind w:left="720" w:firstLine="720"/>
        <w:rPr>
          <w:rFonts w:ascii="Arial" w:hAnsi="Arial" w:cs="Arial"/>
        </w:rPr>
      </w:pPr>
      <w:hyperlink r:id="rId12" w:history="1">
        <w:r w:rsidR="006D79B2" w:rsidRPr="0035560E">
          <w:rPr>
            <w:rStyle w:val="Hyperlink"/>
            <w:rFonts w:ascii="Arial" w:hAnsi="Arial" w:cs="Arial"/>
          </w:rPr>
          <w:t>www.aacr.org</w:t>
        </w:r>
      </w:hyperlink>
    </w:p>
    <w:p w14:paraId="50FE46D6" w14:textId="77777777" w:rsidR="006D79B2" w:rsidRPr="0035560E" w:rsidRDefault="006D79B2" w:rsidP="00F17CBD">
      <w:pPr>
        <w:ind w:left="720"/>
        <w:rPr>
          <w:rFonts w:ascii="Arial" w:hAnsi="Arial" w:cs="Arial"/>
        </w:rPr>
      </w:pPr>
    </w:p>
    <w:p w14:paraId="45F05622" w14:textId="77777777" w:rsidR="0035560E" w:rsidRPr="0035560E" w:rsidRDefault="0035560E" w:rsidP="00F17CBD">
      <w:pPr>
        <w:numPr>
          <w:ilvl w:val="0"/>
          <w:numId w:val="34"/>
        </w:numPr>
        <w:tabs>
          <w:tab w:val="clear" w:pos="1080"/>
          <w:tab w:val="num" w:pos="1440"/>
        </w:tabs>
        <w:ind w:left="720"/>
        <w:rPr>
          <w:rFonts w:ascii="Arial" w:hAnsi="Arial" w:cs="Arial"/>
        </w:rPr>
      </w:pPr>
      <w:r w:rsidRPr="0035560E">
        <w:rPr>
          <w:rFonts w:ascii="Arial" w:hAnsi="Arial" w:cs="Arial"/>
        </w:rPr>
        <w:t>Biomedical Sciences</w:t>
      </w:r>
      <w:r>
        <w:rPr>
          <w:rFonts w:ascii="Arial" w:hAnsi="Arial" w:cs="Arial"/>
        </w:rPr>
        <w:t xml:space="preserve"> Graduate Programs</w:t>
      </w:r>
    </w:p>
    <w:p w14:paraId="302540C0" w14:textId="77777777" w:rsidR="006D79B2" w:rsidRPr="0035560E" w:rsidRDefault="00D72159" w:rsidP="00F17CBD">
      <w:pPr>
        <w:ind w:left="720" w:firstLine="720"/>
        <w:rPr>
          <w:rFonts w:ascii="Arial" w:hAnsi="Arial" w:cs="Arial"/>
        </w:rPr>
      </w:pPr>
      <w:hyperlink r:id="rId13" w:history="1">
        <w:r w:rsidR="0035560E" w:rsidRPr="00541859">
          <w:rPr>
            <w:rStyle w:val="Hyperlink"/>
            <w:rFonts w:ascii="Arial" w:hAnsi="Arial" w:cs="Arial"/>
          </w:rPr>
          <w:t>http://www.healthsystem.virginia.edu/internet/bims</w:t>
        </w:r>
      </w:hyperlink>
      <w:r w:rsidR="0035560E">
        <w:rPr>
          <w:rFonts w:ascii="Arial" w:hAnsi="Arial" w:cs="Arial"/>
        </w:rPr>
        <w:t>/</w:t>
      </w:r>
    </w:p>
    <w:p w14:paraId="2031DCE5" w14:textId="77777777" w:rsidR="006D79B2" w:rsidRPr="0035560E" w:rsidRDefault="006D79B2" w:rsidP="00F17CBD">
      <w:pPr>
        <w:ind w:left="720"/>
        <w:rPr>
          <w:rFonts w:ascii="Arial" w:hAnsi="Arial" w:cs="Arial"/>
        </w:rPr>
      </w:pPr>
    </w:p>
    <w:p w14:paraId="33F3FA2F" w14:textId="77777777" w:rsidR="0035560E" w:rsidRDefault="0035560E" w:rsidP="00F17CBD">
      <w:pPr>
        <w:numPr>
          <w:ilvl w:val="0"/>
          <w:numId w:val="34"/>
        </w:numPr>
        <w:tabs>
          <w:tab w:val="clear" w:pos="1080"/>
          <w:tab w:val="num" w:pos="1440"/>
        </w:tabs>
        <w:ind w:left="720"/>
        <w:rPr>
          <w:rFonts w:ascii="Arial" w:hAnsi="Arial" w:cs="Arial"/>
        </w:rPr>
      </w:pPr>
      <w:r>
        <w:rPr>
          <w:rFonts w:ascii="Arial" w:hAnsi="Arial" w:cs="Arial"/>
        </w:rPr>
        <w:t>Institutional Review Board for Health Sciences Research (IRB-HSR)</w:t>
      </w:r>
    </w:p>
    <w:p w14:paraId="31D1B15F" w14:textId="77777777" w:rsidR="006D79B2" w:rsidRPr="00D25E54" w:rsidRDefault="00D72159" w:rsidP="00F17CBD">
      <w:pPr>
        <w:ind w:left="720" w:firstLine="720"/>
        <w:rPr>
          <w:rFonts w:ascii="Arial" w:hAnsi="Arial" w:cs="Arial"/>
          <w:color w:val="0000FF"/>
          <w:u w:val="single"/>
        </w:rPr>
      </w:pPr>
      <w:hyperlink r:id="rId14" w:history="1">
        <w:r w:rsidR="0035560E" w:rsidRPr="00D25E54">
          <w:rPr>
            <w:rStyle w:val="Hyperlink"/>
            <w:rFonts w:ascii="Arial" w:hAnsi="Arial" w:cs="Arial"/>
          </w:rPr>
          <w:t>http://www.virginia.edu/</w:t>
        </w:r>
      </w:hyperlink>
      <w:r w:rsidR="0035560E" w:rsidRPr="00D25E54">
        <w:rPr>
          <w:rFonts w:ascii="Arial" w:hAnsi="Arial" w:cs="Arial"/>
          <w:color w:val="0000FF"/>
          <w:u w:val="single"/>
        </w:rPr>
        <w:t>vpr/irb/hsr/index.html</w:t>
      </w:r>
    </w:p>
    <w:p w14:paraId="548E4A40" w14:textId="77777777" w:rsidR="006D79B2" w:rsidRPr="0035560E" w:rsidRDefault="006D79B2" w:rsidP="00F17CBD">
      <w:pPr>
        <w:ind w:left="720"/>
        <w:rPr>
          <w:rFonts w:ascii="Arial" w:hAnsi="Arial" w:cs="Arial"/>
        </w:rPr>
      </w:pPr>
    </w:p>
    <w:p w14:paraId="71C350B0" w14:textId="77777777" w:rsidR="006D79B2" w:rsidRPr="0035560E" w:rsidRDefault="0035560E" w:rsidP="00F17CBD">
      <w:pPr>
        <w:numPr>
          <w:ilvl w:val="0"/>
          <w:numId w:val="34"/>
        </w:numPr>
        <w:tabs>
          <w:tab w:val="clear" w:pos="1080"/>
          <w:tab w:val="num" w:pos="1440"/>
        </w:tabs>
        <w:ind w:left="720"/>
        <w:rPr>
          <w:rFonts w:ascii="Arial" w:hAnsi="Arial" w:cs="Arial"/>
        </w:rPr>
      </w:pPr>
      <w:r w:rsidRPr="0035560E">
        <w:rPr>
          <w:rFonts w:ascii="Arial" w:hAnsi="Arial" w:cs="Arial"/>
        </w:rPr>
        <w:t>UVA Graduate Medical Education Office</w:t>
      </w:r>
    </w:p>
    <w:p w14:paraId="6CFB6F2A" w14:textId="77777777" w:rsidR="006D79B2" w:rsidRPr="0035560E" w:rsidRDefault="00D72159" w:rsidP="00F17CBD">
      <w:pPr>
        <w:ind w:left="720" w:firstLine="720"/>
        <w:rPr>
          <w:rFonts w:ascii="Arial" w:hAnsi="Arial" w:cs="Arial"/>
        </w:rPr>
      </w:pPr>
      <w:hyperlink r:id="rId15" w:history="1">
        <w:r w:rsidR="006D79B2" w:rsidRPr="0035560E">
          <w:rPr>
            <w:rStyle w:val="Hyperlink"/>
            <w:rFonts w:ascii="Arial" w:hAnsi="Arial" w:cs="Arial"/>
          </w:rPr>
          <w:t>http://www.healthsystem.virginia.edu/internet/housestaff/</w:t>
        </w:r>
      </w:hyperlink>
    </w:p>
    <w:p w14:paraId="04E48896" w14:textId="77777777" w:rsidR="006D79B2" w:rsidRPr="0035560E" w:rsidRDefault="006D79B2" w:rsidP="00F17CBD">
      <w:pPr>
        <w:tabs>
          <w:tab w:val="left" w:pos="1080"/>
        </w:tabs>
        <w:ind w:left="720"/>
        <w:rPr>
          <w:rFonts w:ascii="Arial" w:hAnsi="Arial" w:cs="Arial"/>
          <w:b/>
        </w:rPr>
      </w:pPr>
    </w:p>
    <w:p w14:paraId="4E588C60" w14:textId="77777777" w:rsidR="006D79B2" w:rsidRPr="0035560E" w:rsidRDefault="007A635E" w:rsidP="00F17CBD">
      <w:pPr>
        <w:tabs>
          <w:tab w:val="left" w:pos="1080"/>
        </w:tabs>
        <w:ind w:left="720"/>
        <w:rPr>
          <w:rFonts w:ascii="Arial" w:hAnsi="Arial" w:cs="Arial"/>
          <w:b/>
        </w:rPr>
      </w:pPr>
      <w:proofErr w:type="spellStart"/>
      <w:r w:rsidRPr="0035560E">
        <w:rPr>
          <w:rFonts w:ascii="Arial" w:hAnsi="Arial" w:cs="Arial"/>
          <w:b/>
        </w:rPr>
        <w:t>XV</w:t>
      </w:r>
      <w:r w:rsidR="006D79B2" w:rsidRPr="0035560E">
        <w:rPr>
          <w:rFonts w:ascii="Arial" w:hAnsi="Arial" w:cs="Arial"/>
          <w:b/>
        </w:rPr>
        <w:t>d</w:t>
      </w:r>
      <w:proofErr w:type="spellEnd"/>
      <w:r w:rsidR="006D79B2" w:rsidRPr="0035560E">
        <w:rPr>
          <w:rFonts w:ascii="Arial" w:hAnsi="Arial" w:cs="Arial"/>
          <w:b/>
        </w:rPr>
        <w:t>.</w:t>
      </w:r>
      <w:r w:rsidR="006D79B2" w:rsidRPr="0035560E">
        <w:rPr>
          <w:rFonts w:ascii="Arial" w:hAnsi="Arial" w:cs="Arial"/>
          <w:b/>
        </w:rPr>
        <w:tab/>
        <w:t>Book/Travel Funds</w:t>
      </w:r>
    </w:p>
    <w:p w14:paraId="360E2D52" w14:textId="77777777" w:rsidR="009F4F80" w:rsidRPr="0035560E" w:rsidRDefault="009F4F80" w:rsidP="00F17CBD">
      <w:pPr>
        <w:ind w:left="720"/>
        <w:rPr>
          <w:rFonts w:ascii="Arial" w:hAnsi="Arial" w:cs="Arial"/>
        </w:rPr>
      </w:pPr>
      <w:r w:rsidRPr="0035560E">
        <w:rPr>
          <w:rFonts w:ascii="Arial" w:hAnsi="Arial" w:cs="Arial"/>
        </w:rPr>
        <w:t xml:space="preserve">Each fellow is allotted </w:t>
      </w:r>
      <w:r w:rsidR="00D25E54">
        <w:rPr>
          <w:rFonts w:ascii="Arial" w:hAnsi="Arial" w:cs="Arial"/>
        </w:rPr>
        <w:t>a certain amount of money per academic</w:t>
      </w:r>
      <w:r w:rsidR="006468A3" w:rsidRPr="0035560E">
        <w:rPr>
          <w:rFonts w:ascii="Arial" w:hAnsi="Arial" w:cs="Arial"/>
        </w:rPr>
        <w:t xml:space="preserve"> year</w:t>
      </w:r>
      <w:r w:rsidRPr="0035560E">
        <w:rPr>
          <w:rFonts w:ascii="Arial" w:hAnsi="Arial" w:cs="Arial"/>
        </w:rPr>
        <w:t xml:space="preserve"> to spend on </w:t>
      </w:r>
      <w:r w:rsidR="006468A3" w:rsidRPr="0035560E">
        <w:rPr>
          <w:rFonts w:ascii="Arial" w:hAnsi="Arial" w:cs="Arial"/>
        </w:rPr>
        <w:t>meeting</w:t>
      </w:r>
      <w:r w:rsidR="00DA438B" w:rsidRPr="0035560E">
        <w:rPr>
          <w:rFonts w:ascii="Arial" w:hAnsi="Arial" w:cs="Arial"/>
        </w:rPr>
        <w:t xml:space="preserve"> attendance</w:t>
      </w:r>
      <w:r w:rsidR="006468A3" w:rsidRPr="0035560E">
        <w:rPr>
          <w:rFonts w:ascii="Arial" w:hAnsi="Arial" w:cs="Arial"/>
        </w:rPr>
        <w:t xml:space="preserve">, </w:t>
      </w:r>
      <w:r w:rsidRPr="0035560E">
        <w:rPr>
          <w:rFonts w:ascii="Arial" w:hAnsi="Arial" w:cs="Arial"/>
        </w:rPr>
        <w:t>books</w:t>
      </w:r>
      <w:r w:rsidR="006468A3" w:rsidRPr="0035560E">
        <w:rPr>
          <w:rFonts w:ascii="Arial" w:hAnsi="Arial" w:cs="Arial"/>
        </w:rPr>
        <w:t xml:space="preserve">, or </w:t>
      </w:r>
      <w:r w:rsidRPr="0035560E">
        <w:rPr>
          <w:rFonts w:ascii="Arial" w:hAnsi="Arial" w:cs="Arial"/>
        </w:rPr>
        <w:t>educational materials.</w:t>
      </w:r>
      <w:r w:rsidR="006468A3" w:rsidRPr="0035560E">
        <w:rPr>
          <w:rFonts w:ascii="Arial" w:hAnsi="Arial" w:cs="Arial"/>
        </w:rPr>
        <w:t xml:space="preserve">  </w:t>
      </w:r>
      <w:r w:rsidR="00D25E54">
        <w:rPr>
          <w:rFonts w:ascii="Arial" w:hAnsi="Arial" w:cs="Arial"/>
        </w:rPr>
        <w:t xml:space="preserve">The amount for </w:t>
      </w:r>
      <w:r w:rsidR="00415CC3">
        <w:rPr>
          <w:rFonts w:ascii="Arial" w:hAnsi="Arial" w:cs="Arial"/>
        </w:rPr>
        <w:t>201</w:t>
      </w:r>
      <w:r w:rsidR="00C513CF">
        <w:rPr>
          <w:rFonts w:ascii="Arial" w:hAnsi="Arial" w:cs="Arial"/>
        </w:rPr>
        <w:t>3</w:t>
      </w:r>
      <w:r w:rsidR="00415CC3">
        <w:rPr>
          <w:rFonts w:ascii="Arial" w:hAnsi="Arial" w:cs="Arial"/>
        </w:rPr>
        <w:t>/201</w:t>
      </w:r>
      <w:r w:rsidR="00C513CF">
        <w:rPr>
          <w:rFonts w:ascii="Arial" w:hAnsi="Arial" w:cs="Arial"/>
        </w:rPr>
        <w:t xml:space="preserve">4 </w:t>
      </w:r>
      <w:r w:rsidR="00D25E54">
        <w:rPr>
          <w:rFonts w:ascii="Arial" w:hAnsi="Arial" w:cs="Arial"/>
        </w:rPr>
        <w:t xml:space="preserve">has not yet been determined.  </w:t>
      </w:r>
      <w:r w:rsidR="006468A3" w:rsidRPr="0035560E">
        <w:rPr>
          <w:rFonts w:ascii="Arial" w:hAnsi="Arial" w:cs="Arial"/>
        </w:rPr>
        <w:t>A</w:t>
      </w:r>
      <w:r w:rsidR="00DA438B" w:rsidRPr="0035560E">
        <w:rPr>
          <w:rFonts w:ascii="Arial" w:hAnsi="Arial" w:cs="Arial"/>
        </w:rPr>
        <w:t>ll fund requests</w:t>
      </w:r>
      <w:r w:rsidR="006468A3" w:rsidRPr="0035560E">
        <w:rPr>
          <w:rFonts w:ascii="Arial" w:hAnsi="Arial" w:cs="Arial"/>
        </w:rPr>
        <w:t xml:space="preserve"> must be preapproved by the fellowship director.  </w:t>
      </w:r>
      <w:r w:rsidRPr="0035560E">
        <w:rPr>
          <w:rFonts w:ascii="Arial" w:hAnsi="Arial" w:cs="Arial"/>
        </w:rPr>
        <w:t xml:space="preserve"> All book requests are to be submitted to Tammy Lull.</w:t>
      </w:r>
    </w:p>
    <w:p w14:paraId="58ED7296" w14:textId="77777777" w:rsidR="009F4F80" w:rsidRPr="0035560E" w:rsidRDefault="009F4F80" w:rsidP="00F17CBD">
      <w:pPr>
        <w:ind w:left="720"/>
        <w:rPr>
          <w:rFonts w:ascii="Arial" w:hAnsi="Arial" w:cs="Arial"/>
        </w:rPr>
      </w:pPr>
    </w:p>
    <w:p w14:paraId="2851CF7E" w14:textId="77777777" w:rsidR="0035560E" w:rsidRPr="0035560E" w:rsidRDefault="0035560E" w:rsidP="00F17CBD">
      <w:pPr>
        <w:tabs>
          <w:tab w:val="left" w:pos="1080"/>
        </w:tabs>
        <w:ind w:left="720"/>
        <w:rPr>
          <w:rFonts w:ascii="Arial" w:hAnsi="Arial" w:cs="Arial"/>
          <w:b/>
        </w:rPr>
      </w:pPr>
      <w:proofErr w:type="spellStart"/>
      <w:r w:rsidRPr="0035560E">
        <w:rPr>
          <w:rFonts w:ascii="Arial" w:hAnsi="Arial" w:cs="Arial"/>
          <w:b/>
        </w:rPr>
        <w:t>XVe</w:t>
      </w:r>
      <w:proofErr w:type="spellEnd"/>
      <w:r w:rsidRPr="0035560E">
        <w:rPr>
          <w:rFonts w:ascii="Arial" w:hAnsi="Arial" w:cs="Arial"/>
          <w:b/>
        </w:rPr>
        <w:t>.</w:t>
      </w:r>
      <w:r w:rsidRPr="0035560E">
        <w:rPr>
          <w:rFonts w:ascii="Arial" w:hAnsi="Arial" w:cs="Arial"/>
          <w:b/>
        </w:rPr>
        <w:tab/>
        <w:t>Institutional Policies</w:t>
      </w:r>
    </w:p>
    <w:p w14:paraId="6591D6EF" w14:textId="77777777" w:rsidR="009F4F80" w:rsidRPr="0035560E" w:rsidRDefault="009F4F80" w:rsidP="00F17CBD">
      <w:pPr>
        <w:ind w:left="720"/>
        <w:rPr>
          <w:rFonts w:ascii="Arial" w:hAnsi="Arial" w:cs="Arial"/>
        </w:rPr>
      </w:pPr>
      <w:r w:rsidRPr="0035560E">
        <w:rPr>
          <w:rFonts w:ascii="Arial" w:hAnsi="Arial" w:cs="Arial"/>
        </w:rPr>
        <w:t xml:space="preserve">It is the responsibility of each </w:t>
      </w:r>
      <w:proofErr w:type="spellStart"/>
      <w:r w:rsidRPr="0035560E">
        <w:rPr>
          <w:rFonts w:ascii="Arial" w:hAnsi="Arial" w:cs="Arial"/>
        </w:rPr>
        <w:t>housestaff</w:t>
      </w:r>
      <w:proofErr w:type="spellEnd"/>
      <w:r w:rsidRPr="0035560E">
        <w:rPr>
          <w:rFonts w:ascii="Arial" w:hAnsi="Arial" w:cs="Arial"/>
        </w:rPr>
        <w:t xml:space="preserve"> member to also be familiar with Institutional policies.  Institutional policies are located in the </w:t>
      </w:r>
      <w:proofErr w:type="spellStart"/>
      <w:r w:rsidRPr="0035560E">
        <w:rPr>
          <w:rFonts w:ascii="Arial" w:hAnsi="Arial" w:cs="Arial"/>
        </w:rPr>
        <w:t>Housestaff</w:t>
      </w:r>
      <w:proofErr w:type="spellEnd"/>
      <w:r w:rsidRPr="0035560E">
        <w:rPr>
          <w:rFonts w:ascii="Arial" w:hAnsi="Arial" w:cs="Arial"/>
        </w:rPr>
        <w:t xml:space="preserve"> Manual and can be accessed at http://www.healthsystem.virginia.edu/internet/housestaff</w:t>
      </w:r>
    </w:p>
    <w:sectPr w:rsidR="009F4F80" w:rsidRPr="0035560E" w:rsidSect="009E09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C91EB" w14:textId="77777777" w:rsidR="00520620" w:rsidRDefault="00520620">
      <w:r>
        <w:separator/>
      </w:r>
    </w:p>
  </w:endnote>
  <w:endnote w:type="continuationSeparator" w:id="0">
    <w:p w14:paraId="03B77F54" w14:textId="77777777" w:rsidR="00520620" w:rsidRDefault="0052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4983" w14:textId="77777777" w:rsidR="00520620" w:rsidRPr="0035560E" w:rsidRDefault="00520620" w:rsidP="0035560E">
    <w:pPr>
      <w:pStyle w:val="Footer"/>
      <w:rPr>
        <w:rFonts w:ascii="Arial" w:hAnsi="Arial" w:cs="Arial"/>
        <w:sz w:val="20"/>
        <w:szCs w:val="20"/>
      </w:rPr>
    </w:pPr>
    <w:r w:rsidRPr="0035560E">
      <w:rPr>
        <w:rFonts w:ascii="Arial" w:hAnsi="Arial" w:cs="Arial"/>
        <w:noProof/>
        <w:sz w:val="20"/>
        <w:szCs w:val="20"/>
      </w:rPr>
      <w:tab/>
      <w:t xml:space="preserve">Page </w:t>
    </w:r>
    <w:r w:rsidRPr="0035560E">
      <w:rPr>
        <w:rFonts w:ascii="Arial" w:hAnsi="Arial" w:cs="Arial"/>
        <w:noProof/>
        <w:sz w:val="20"/>
        <w:szCs w:val="20"/>
      </w:rPr>
      <w:fldChar w:fldCharType="begin"/>
    </w:r>
    <w:r w:rsidRPr="0035560E">
      <w:rPr>
        <w:rFonts w:ascii="Arial" w:hAnsi="Arial" w:cs="Arial"/>
        <w:noProof/>
        <w:sz w:val="20"/>
        <w:szCs w:val="20"/>
      </w:rPr>
      <w:instrText xml:space="preserve"> PAGE </w:instrText>
    </w:r>
    <w:r w:rsidRPr="0035560E">
      <w:rPr>
        <w:rFonts w:ascii="Arial" w:hAnsi="Arial" w:cs="Arial"/>
        <w:noProof/>
        <w:sz w:val="20"/>
        <w:szCs w:val="20"/>
      </w:rPr>
      <w:fldChar w:fldCharType="separate"/>
    </w:r>
    <w:r>
      <w:rPr>
        <w:rFonts w:ascii="Arial" w:hAnsi="Arial" w:cs="Arial"/>
        <w:noProof/>
        <w:sz w:val="20"/>
        <w:szCs w:val="20"/>
      </w:rPr>
      <w:t>6</w:t>
    </w:r>
    <w:r w:rsidRPr="0035560E">
      <w:rPr>
        <w:rFonts w:ascii="Arial" w:hAnsi="Arial" w:cs="Arial"/>
        <w:noProof/>
        <w:sz w:val="20"/>
        <w:szCs w:val="20"/>
      </w:rPr>
      <w:fldChar w:fldCharType="end"/>
    </w:r>
    <w:r w:rsidRPr="0035560E">
      <w:rPr>
        <w:rFonts w:ascii="Arial" w:hAnsi="Arial" w:cs="Arial"/>
        <w:noProof/>
        <w:sz w:val="20"/>
        <w:szCs w:val="20"/>
      </w:rPr>
      <w:t xml:space="preserve"> of </w:t>
    </w:r>
    <w:r w:rsidRPr="0035560E">
      <w:rPr>
        <w:rFonts w:ascii="Arial" w:hAnsi="Arial" w:cs="Arial"/>
        <w:noProof/>
        <w:sz w:val="20"/>
        <w:szCs w:val="20"/>
      </w:rPr>
      <w:fldChar w:fldCharType="begin"/>
    </w:r>
    <w:r w:rsidRPr="0035560E">
      <w:rPr>
        <w:rFonts w:ascii="Arial" w:hAnsi="Arial" w:cs="Arial"/>
        <w:noProof/>
        <w:sz w:val="20"/>
        <w:szCs w:val="20"/>
      </w:rPr>
      <w:instrText xml:space="preserve"> NUMPAGES </w:instrText>
    </w:r>
    <w:r w:rsidRPr="0035560E">
      <w:rPr>
        <w:rFonts w:ascii="Arial" w:hAnsi="Arial" w:cs="Arial"/>
        <w:noProof/>
        <w:sz w:val="20"/>
        <w:szCs w:val="20"/>
      </w:rPr>
      <w:fldChar w:fldCharType="separate"/>
    </w:r>
    <w:r>
      <w:rPr>
        <w:rFonts w:ascii="Arial" w:hAnsi="Arial" w:cs="Arial"/>
        <w:noProof/>
        <w:sz w:val="20"/>
        <w:szCs w:val="20"/>
      </w:rPr>
      <w:t>29</w:t>
    </w:r>
    <w:r w:rsidRPr="0035560E">
      <w:rPr>
        <w:rFonts w:ascii="Arial" w:hAnsi="Arial" w:cs="Arial"/>
        <w:noProof/>
        <w:sz w:val="20"/>
        <w:szCs w:val="20"/>
      </w:rPr>
      <w:fldChar w:fldCharType="end"/>
    </w:r>
    <w:r w:rsidRPr="0035560E">
      <w:rPr>
        <w:rFonts w:ascii="Arial" w:hAnsi="Arial" w:cs="Arial"/>
        <w:noProof/>
        <w:sz w:val="20"/>
        <w:szCs w:val="20"/>
      </w:rPr>
      <w:tab/>
    </w:r>
    <w:r>
      <w:rPr>
        <w:rFonts w:ascii="Arial" w:hAnsi="Arial" w:cs="Arial"/>
        <w:noProof/>
        <w:sz w:val="20"/>
        <w:szCs w:val="20"/>
      </w:rPr>
      <w:t>09/01/2014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4C99" w14:textId="77777777" w:rsidR="00520620" w:rsidRDefault="00520620">
    <w:pPr>
      <w:pStyle w:val="Footer"/>
    </w:pPr>
    <w:r>
      <w:t>09/01/2014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F7793" w14:textId="77777777" w:rsidR="00520620" w:rsidRDefault="00520620">
      <w:r>
        <w:separator/>
      </w:r>
    </w:p>
  </w:footnote>
  <w:footnote w:type="continuationSeparator" w:id="0">
    <w:p w14:paraId="49A58C98" w14:textId="77777777" w:rsidR="00520620" w:rsidRDefault="005206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AB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16174"/>
    <w:multiLevelType w:val="hybridMultilevel"/>
    <w:tmpl w:val="B94AD9F4"/>
    <w:lvl w:ilvl="0" w:tplc="8DC8CFA8">
      <w:start w:val="1"/>
      <w:numFmt w:val="bullet"/>
      <w:lvlText w:val=""/>
      <w:lvlJc w:val="left"/>
      <w:pPr>
        <w:tabs>
          <w:tab w:val="num" w:pos="360"/>
        </w:tabs>
        <w:ind w:left="36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D4C52"/>
    <w:multiLevelType w:val="multilevel"/>
    <w:tmpl w:val="B3BA5BA2"/>
    <w:lvl w:ilvl="0">
      <w:start w:val="1"/>
      <w:numFmt w:val="upperRoman"/>
      <w:lvlText w:val="%1."/>
      <w:lvlJc w:val="left"/>
      <w:pPr>
        <w:ind w:left="1080" w:hanging="72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2C5A92"/>
    <w:multiLevelType w:val="multilevel"/>
    <w:tmpl w:val="14E4C412"/>
    <w:lvl w:ilvl="0">
      <w:start w:val="8"/>
      <w:numFmt w:val="upperRoman"/>
      <w:lvlText w:val="%1."/>
      <w:lvlJc w:val="left"/>
      <w:pPr>
        <w:tabs>
          <w:tab w:val="num" w:pos="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3E488C"/>
    <w:multiLevelType w:val="hybridMultilevel"/>
    <w:tmpl w:val="B7F48D30"/>
    <w:lvl w:ilvl="0" w:tplc="DA380EC6">
      <w:start w:val="13"/>
      <w:numFmt w:val="upp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D457F"/>
    <w:multiLevelType w:val="multilevel"/>
    <w:tmpl w:val="B3BA5BA2"/>
    <w:lvl w:ilvl="0">
      <w:start w:val="1"/>
      <w:numFmt w:val="upperRoman"/>
      <w:lvlText w:val="%1."/>
      <w:lvlJc w:val="left"/>
      <w:pPr>
        <w:ind w:left="1080" w:hanging="72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B74882"/>
    <w:multiLevelType w:val="hybridMultilevel"/>
    <w:tmpl w:val="3AFAF728"/>
    <w:lvl w:ilvl="0" w:tplc="8DC8CFA8">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C56A4F"/>
    <w:multiLevelType w:val="hybridMultilevel"/>
    <w:tmpl w:val="60FE83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9B1444"/>
    <w:multiLevelType w:val="hybridMultilevel"/>
    <w:tmpl w:val="47725AC0"/>
    <w:lvl w:ilvl="0" w:tplc="D466D7CC">
      <w:start w:val="5"/>
      <w:numFmt w:val="upp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1D76C8"/>
    <w:multiLevelType w:val="hybridMultilevel"/>
    <w:tmpl w:val="3D544E24"/>
    <w:lvl w:ilvl="0" w:tplc="AB0C6F46">
      <w:start w:val="9"/>
      <w:numFmt w:val="upp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580320"/>
    <w:multiLevelType w:val="hybridMultilevel"/>
    <w:tmpl w:val="14E4C412"/>
    <w:lvl w:ilvl="0" w:tplc="308007EA">
      <w:start w:val="8"/>
      <w:numFmt w:val="upp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D07090"/>
    <w:multiLevelType w:val="multilevel"/>
    <w:tmpl w:val="B3BA5BA2"/>
    <w:lvl w:ilvl="0">
      <w:start w:val="1"/>
      <w:numFmt w:val="upperRoman"/>
      <w:lvlText w:val="%1."/>
      <w:lvlJc w:val="left"/>
      <w:pPr>
        <w:ind w:left="1080" w:hanging="72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821D0E"/>
    <w:multiLevelType w:val="hybridMultilevel"/>
    <w:tmpl w:val="B99E69D6"/>
    <w:lvl w:ilvl="0" w:tplc="99F27A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F66ADA"/>
    <w:multiLevelType w:val="hybridMultilevel"/>
    <w:tmpl w:val="2A289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683CC9"/>
    <w:multiLevelType w:val="hybridMultilevel"/>
    <w:tmpl w:val="762CF02E"/>
    <w:lvl w:ilvl="0" w:tplc="8DC8CFA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1205FD8"/>
    <w:multiLevelType w:val="hybridMultilevel"/>
    <w:tmpl w:val="9B604F5C"/>
    <w:lvl w:ilvl="0" w:tplc="8DC8CFA8">
      <w:start w:val="1"/>
      <w:numFmt w:val="bullet"/>
      <w:lvlText w:val=""/>
      <w:lvlJc w:val="left"/>
      <w:pPr>
        <w:tabs>
          <w:tab w:val="num" w:pos="1080"/>
        </w:tabs>
        <w:ind w:left="1080" w:firstLine="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A5130A"/>
    <w:multiLevelType w:val="hybridMultilevel"/>
    <w:tmpl w:val="2D7099A4"/>
    <w:lvl w:ilvl="0" w:tplc="6BB457E0">
      <w:start w:val="7"/>
      <w:numFmt w:val="upp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08650A"/>
    <w:multiLevelType w:val="hybridMultilevel"/>
    <w:tmpl w:val="E7B01074"/>
    <w:lvl w:ilvl="0" w:tplc="769839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76423C"/>
    <w:multiLevelType w:val="hybridMultilevel"/>
    <w:tmpl w:val="28B2B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370AA7"/>
    <w:multiLevelType w:val="hybridMultilevel"/>
    <w:tmpl w:val="A192F226"/>
    <w:lvl w:ilvl="0" w:tplc="C2361B1E">
      <w:start w:val="3"/>
      <w:numFmt w:val="upp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12605D"/>
    <w:multiLevelType w:val="hybridMultilevel"/>
    <w:tmpl w:val="4E5E0164"/>
    <w:lvl w:ilvl="0" w:tplc="50705650">
      <w:start w:val="6"/>
      <w:numFmt w:val="upp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C968E3"/>
    <w:multiLevelType w:val="singleLevel"/>
    <w:tmpl w:val="16A4EAEC"/>
    <w:lvl w:ilvl="0">
      <w:start w:val="1"/>
      <w:numFmt w:val="decimal"/>
      <w:lvlText w:val="%1)"/>
      <w:lvlJc w:val="left"/>
      <w:pPr>
        <w:tabs>
          <w:tab w:val="num" w:pos="720"/>
        </w:tabs>
        <w:ind w:left="720" w:hanging="720"/>
      </w:pPr>
      <w:rPr>
        <w:rFonts w:hint="default"/>
      </w:rPr>
    </w:lvl>
  </w:abstractNum>
  <w:abstractNum w:abstractNumId="22">
    <w:nsid w:val="414F3CA0"/>
    <w:multiLevelType w:val="hybridMultilevel"/>
    <w:tmpl w:val="26B67B68"/>
    <w:lvl w:ilvl="0" w:tplc="AB623AE6">
      <w:start w:val="1"/>
      <w:numFmt w:val="upp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942735"/>
    <w:multiLevelType w:val="hybridMultilevel"/>
    <w:tmpl w:val="A7E8E47E"/>
    <w:lvl w:ilvl="0" w:tplc="8DC8CFA8">
      <w:start w:val="1"/>
      <w:numFmt w:val="bullet"/>
      <w:lvlText w:val=""/>
      <w:lvlJc w:val="left"/>
      <w:pPr>
        <w:tabs>
          <w:tab w:val="num" w:pos="1800"/>
        </w:tabs>
        <w:ind w:left="1800" w:firstLine="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7F6994"/>
    <w:multiLevelType w:val="multilevel"/>
    <w:tmpl w:val="B3BA5BA2"/>
    <w:lvl w:ilvl="0">
      <w:start w:val="1"/>
      <w:numFmt w:val="upperRoman"/>
      <w:lvlText w:val="%1."/>
      <w:lvlJc w:val="left"/>
      <w:pPr>
        <w:ind w:left="1080" w:hanging="72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EA093C"/>
    <w:multiLevelType w:val="hybridMultilevel"/>
    <w:tmpl w:val="B3BA5BA2"/>
    <w:lvl w:ilvl="0" w:tplc="AB623AE6">
      <w:start w:val="1"/>
      <w:numFmt w:val="upperRoman"/>
      <w:lvlText w:val="%1."/>
      <w:lvlJc w:val="left"/>
      <w:pPr>
        <w:ind w:left="1080" w:hanging="720"/>
      </w:pPr>
      <w:rPr>
        <w:rFonts w:hint="default"/>
      </w:rPr>
    </w:lvl>
    <w:lvl w:ilvl="1" w:tplc="28EC2EAA">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323B0B"/>
    <w:multiLevelType w:val="hybridMultilevel"/>
    <w:tmpl w:val="70668FE6"/>
    <w:lvl w:ilvl="0" w:tplc="F6E6956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272AA58">
      <w:start w:val="5"/>
      <w:numFmt w:val="bullet"/>
      <w:lvlText w:val="-"/>
      <w:lvlJc w:val="left"/>
      <w:pPr>
        <w:tabs>
          <w:tab w:val="num" w:pos="2520"/>
        </w:tabs>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7D00B7D"/>
    <w:multiLevelType w:val="hybridMultilevel"/>
    <w:tmpl w:val="E98A1220"/>
    <w:lvl w:ilvl="0" w:tplc="561E4F76">
      <w:start w:val="2"/>
      <w:numFmt w:val="upp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9B61A4"/>
    <w:multiLevelType w:val="hybridMultilevel"/>
    <w:tmpl w:val="5DB8B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7D2748"/>
    <w:multiLevelType w:val="hybridMultilevel"/>
    <w:tmpl w:val="7DC8DD84"/>
    <w:lvl w:ilvl="0" w:tplc="5EEA963E">
      <w:start w:val="11"/>
      <w:numFmt w:val="upp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3078C8"/>
    <w:multiLevelType w:val="hybridMultilevel"/>
    <w:tmpl w:val="D11CDC64"/>
    <w:lvl w:ilvl="0" w:tplc="8DC8CFA8">
      <w:start w:val="1"/>
      <w:numFmt w:val="bullet"/>
      <w:lvlText w:val=""/>
      <w:lvlJc w:val="left"/>
      <w:pPr>
        <w:tabs>
          <w:tab w:val="num" w:pos="1800"/>
        </w:tabs>
        <w:ind w:left="180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E7D3C87"/>
    <w:multiLevelType w:val="multilevel"/>
    <w:tmpl w:val="B3BA5BA2"/>
    <w:lvl w:ilvl="0">
      <w:start w:val="1"/>
      <w:numFmt w:val="upperRoman"/>
      <w:lvlText w:val="%1."/>
      <w:lvlJc w:val="left"/>
      <w:pPr>
        <w:ind w:left="1080" w:hanging="72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EB2062"/>
    <w:multiLevelType w:val="hybridMultilevel"/>
    <w:tmpl w:val="1F7429F2"/>
    <w:lvl w:ilvl="0" w:tplc="147E8DF2">
      <w:start w:val="15"/>
      <w:numFmt w:val="upperRoman"/>
      <w:lvlText w:val="%1."/>
      <w:lvlJc w:val="left"/>
      <w:pPr>
        <w:tabs>
          <w:tab w:val="num" w:pos="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7A094F"/>
    <w:multiLevelType w:val="hybridMultilevel"/>
    <w:tmpl w:val="A16E8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94760B"/>
    <w:multiLevelType w:val="hybridMultilevel"/>
    <w:tmpl w:val="D0D04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77B75A1"/>
    <w:multiLevelType w:val="hybridMultilevel"/>
    <w:tmpl w:val="DB0C17CE"/>
    <w:lvl w:ilvl="0" w:tplc="AB623AE6">
      <w:start w:val="1"/>
      <w:numFmt w:val="upp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C737D1"/>
    <w:multiLevelType w:val="hybridMultilevel"/>
    <w:tmpl w:val="8B48DC74"/>
    <w:lvl w:ilvl="0" w:tplc="F93E5F3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CA1430"/>
    <w:multiLevelType w:val="hybridMultilevel"/>
    <w:tmpl w:val="21807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FA23C6"/>
    <w:multiLevelType w:val="hybridMultilevel"/>
    <w:tmpl w:val="3EFA52D2"/>
    <w:lvl w:ilvl="0" w:tplc="0A909F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FB1DC4"/>
    <w:multiLevelType w:val="multilevel"/>
    <w:tmpl w:val="B3BA5BA2"/>
    <w:lvl w:ilvl="0">
      <w:start w:val="1"/>
      <w:numFmt w:val="upperRoman"/>
      <w:lvlText w:val="%1."/>
      <w:lvlJc w:val="left"/>
      <w:pPr>
        <w:ind w:left="1080" w:hanging="72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8"/>
  </w:num>
  <w:num w:numId="3">
    <w:abstractNumId w:val="28"/>
  </w:num>
  <w:num w:numId="4">
    <w:abstractNumId w:val="37"/>
  </w:num>
  <w:num w:numId="5">
    <w:abstractNumId w:val="13"/>
  </w:num>
  <w:num w:numId="6">
    <w:abstractNumId w:val="21"/>
  </w:num>
  <w:num w:numId="7">
    <w:abstractNumId w:val="26"/>
  </w:num>
  <w:num w:numId="8">
    <w:abstractNumId w:val="36"/>
  </w:num>
  <w:num w:numId="9">
    <w:abstractNumId w:val="12"/>
  </w:num>
  <w:num w:numId="10">
    <w:abstractNumId w:val="17"/>
  </w:num>
  <w:num w:numId="11">
    <w:abstractNumId w:val="7"/>
  </w:num>
  <w:num w:numId="12">
    <w:abstractNumId w:val="38"/>
  </w:num>
  <w:num w:numId="13">
    <w:abstractNumId w:val="25"/>
  </w:num>
  <w:num w:numId="14">
    <w:abstractNumId w:val="22"/>
  </w:num>
  <w:num w:numId="15">
    <w:abstractNumId w:val="1"/>
  </w:num>
  <w:num w:numId="16">
    <w:abstractNumId w:val="27"/>
  </w:num>
  <w:num w:numId="17">
    <w:abstractNumId w:val="30"/>
  </w:num>
  <w:num w:numId="18">
    <w:abstractNumId w:val="23"/>
  </w:num>
  <w:num w:numId="19">
    <w:abstractNumId w:val="6"/>
  </w:num>
  <w:num w:numId="20">
    <w:abstractNumId w:val="19"/>
  </w:num>
  <w:num w:numId="21">
    <w:abstractNumId w:val="8"/>
  </w:num>
  <w:num w:numId="22">
    <w:abstractNumId w:val="31"/>
  </w:num>
  <w:num w:numId="23">
    <w:abstractNumId w:val="20"/>
  </w:num>
  <w:num w:numId="24">
    <w:abstractNumId w:val="35"/>
  </w:num>
  <w:num w:numId="25">
    <w:abstractNumId w:val="24"/>
  </w:num>
  <w:num w:numId="26">
    <w:abstractNumId w:val="16"/>
  </w:num>
  <w:num w:numId="27">
    <w:abstractNumId w:val="11"/>
  </w:num>
  <w:num w:numId="28">
    <w:abstractNumId w:val="9"/>
  </w:num>
  <w:num w:numId="29">
    <w:abstractNumId w:val="5"/>
  </w:num>
  <w:num w:numId="30">
    <w:abstractNumId w:val="29"/>
  </w:num>
  <w:num w:numId="31">
    <w:abstractNumId w:val="39"/>
  </w:num>
  <w:num w:numId="32">
    <w:abstractNumId w:val="4"/>
  </w:num>
  <w:num w:numId="33">
    <w:abstractNumId w:val="14"/>
  </w:num>
  <w:num w:numId="34">
    <w:abstractNumId w:val="15"/>
  </w:num>
  <w:num w:numId="35">
    <w:abstractNumId w:val="2"/>
  </w:num>
  <w:num w:numId="36">
    <w:abstractNumId w:val="10"/>
  </w:num>
  <w:num w:numId="37">
    <w:abstractNumId w:val="3"/>
  </w:num>
  <w:num w:numId="38">
    <w:abstractNumId w:val="32"/>
  </w:num>
  <w:num w:numId="39">
    <w:abstractNumId w:val="34"/>
  </w:num>
  <w:num w:numId="4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25"/>
    <w:rsid w:val="00040311"/>
    <w:rsid w:val="00080292"/>
    <w:rsid w:val="000A4466"/>
    <w:rsid w:val="000B326D"/>
    <w:rsid w:val="000B329D"/>
    <w:rsid w:val="000B66E7"/>
    <w:rsid w:val="000C7C32"/>
    <w:rsid w:val="000D64A7"/>
    <w:rsid w:val="001320A7"/>
    <w:rsid w:val="0016620C"/>
    <w:rsid w:val="001D1083"/>
    <w:rsid w:val="001F0563"/>
    <w:rsid w:val="00200536"/>
    <w:rsid w:val="00224816"/>
    <w:rsid w:val="00253690"/>
    <w:rsid w:val="00290F57"/>
    <w:rsid w:val="00297BFA"/>
    <w:rsid w:val="002C49EA"/>
    <w:rsid w:val="00307DD5"/>
    <w:rsid w:val="00310382"/>
    <w:rsid w:val="00311265"/>
    <w:rsid w:val="0035560E"/>
    <w:rsid w:val="003627D3"/>
    <w:rsid w:val="003803E1"/>
    <w:rsid w:val="003C3587"/>
    <w:rsid w:val="00415CC3"/>
    <w:rsid w:val="00446CD5"/>
    <w:rsid w:val="00520620"/>
    <w:rsid w:val="00573843"/>
    <w:rsid w:val="00574145"/>
    <w:rsid w:val="005B462E"/>
    <w:rsid w:val="005C2247"/>
    <w:rsid w:val="005D45F3"/>
    <w:rsid w:val="005F031D"/>
    <w:rsid w:val="00617CCA"/>
    <w:rsid w:val="006468A3"/>
    <w:rsid w:val="00697927"/>
    <w:rsid w:val="006B0DAA"/>
    <w:rsid w:val="006D79B2"/>
    <w:rsid w:val="006E13FD"/>
    <w:rsid w:val="00756C3E"/>
    <w:rsid w:val="00772B8D"/>
    <w:rsid w:val="007939F1"/>
    <w:rsid w:val="007A635E"/>
    <w:rsid w:val="007C4FE2"/>
    <w:rsid w:val="007E792C"/>
    <w:rsid w:val="007F32A0"/>
    <w:rsid w:val="00804F5B"/>
    <w:rsid w:val="008400DF"/>
    <w:rsid w:val="0084678E"/>
    <w:rsid w:val="00880345"/>
    <w:rsid w:val="008B5D17"/>
    <w:rsid w:val="00905516"/>
    <w:rsid w:val="0091536C"/>
    <w:rsid w:val="00916446"/>
    <w:rsid w:val="00931980"/>
    <w:rsid w:val="00996690"/>
    <w:rsid w:val="009B59CA"/>
    <w:rsid w:val="009E0914"/>
    <w:rsid w:val="009F4F80"/>
    <w:rsid w:val="00A23725"/>
    <w:rsid w:val="00A462F8"/>
    <w:rsid w:val="00A81152"/>
    <w:rsid w:val="00A9540E"/>
    <w:rsid w:val="00AB0499"/>
    <w:rsid w:val="00B16A51"/>
    <w:rsid w:val="00B74071"/>
    <w:rsid w:val="00B97F61"/>
    <w:rsid w:val="00BB3EE5"/>
    <w:rsid w:val="00C1570F"/>
    <w:rsid w:val="00C267DD"/>
    <w:rsid w:val="00C513CF"/>
    <w:rsid w:val="00C64105"/>
    <w:rsid w:val="00C76596"/>
    <w:rsid w:val="00CB50D0"/>
    <w:rsid w:val="00CD3F06"/>
    <w:rsid w:val="00D17489"/>
    <w:rsid w:val="00D25E54"/>
    <w:rsid w:val="00D27851"/>
    <w:rsid w:val="00D351E6"/>
    <w:rsid w:val="00D54D4E"/>
    <w:rsid w:val="00D72159"/>
    <w:rsid w:val="00D7484B"/>
    <w:rsid w:val="00D900FE"/>
    <w:rsid w:val="00D919A1"/>
    <w:rsid w:val="00DA438B"/>
    <w:rsid w:val="00DD2FEB"/>
    <w:rsid w:val="00DE27AE"/>
    <w:rsid w:val="00E10834"/>
    <w:rsid w:val="00E26694"/>
    <w:rsid w:val="00E95049"/>
    <w:rsid w:val="00EB276A"/>
    <w:rsid w:val="00ED1241"/>
    <w:rsid w:val="00ED2D27"/>
    <w:rsid w:val="00EE300D"/>
    <w:rsid w:val="00F17CBD"/>
    <w:rsid w:val="00F2460F"/>
    <w:rsid w:val="00F36D65"/>
    <w:rsid w:val="00F5707C"/>
    <w:rsid w:val="00F77C63"/>
    <w:rsid w:val="00F77D13"/>
    <w:rsid w:val="00FC7C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4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914"/>
    <w:rPr>
      <w:sz w:val="24"/>
      <w:szCs w:val="24"/>
    </w:rPr>
  </w:style>
  <w:style w:type="paragraph" w:styleId="Heading1">
    <w:name w:val="heading 1"/>
    <w:basedOn w:val="Normal"/>
    <w:next w:val="Normal"/>
    <w:qFormat/>
    <w:rsid w:val="009E0914"/>
    <w:pPr>
      <w:keepNext/>
      <w:outlineLvl w:val="0"/>
    </w:pPr>
    <w:rPr>
      <w:rFonts w:ascii="Bookman Old Style" w:hAnsi="Bookman Old Style"/>
      <w:b/>
      <w:bCs/>
      <w:szCs w:val="20"/>
      <w:u w:val="single"/>
    </w:rPr>
  </w:style>
  <w:style w:type="paragraph" w:styleId="Heading2">
    <w:name w:val="heading 2"/>
    <w:basedOn w:val="Normal"/>
    <w:next w:val="Normal"/>
    <w:qFormat/>
    <w:rsid w:val="009E0914"/>
    <w:pPr>
      <w:keepNext/>
      <w:outlineLvl w:val="1"/>
    </w:pPr>
    <w:rPr>
      <w:rFonts w:ascii="Bookman Old Style" w:hAnsi="Bookman Old Style"/>
      <w:sz w:val="20"/>
      <w:szCs w:val="20"/>
      <w:u w:val="single"/>
    </w:rPr>
  </w:style>
  <w:style w:type="paragraph" w:styleId="Heading3">
    <w:name w:val="heading 3"/>
    <w:basedOn w:val="Normal"/>
    <w:next w:val="Normal"/>
    <w:qFormat/>
    <w:rsid w:val="009E0914"/>
    <w:pPr>
      <w:keepNext/>
      <w:outlineLvl w:val="2"/>
    </w:pPr>
    <w:rPr>
      <w:szCs w:val="20"/>
      <w:u w:val="single"/>
    </w:rPr>
  </w:style>
  <w:style w:type="paragraph" w:styleId="Heading4">
    <w:name w:val="heading 4"/>
    <w:basedOn w:val="Normal"/>
    <w:next w:val="Normal"/>
    <w:qFormat/>
    <w:rsid w:val="009E0914"/>
    <w:pPr>
      <w:keepNext/>
      <w:jc w:val="center"/>
      <w:outlineLvl w:val="3"/>
    </w:pPr>
    <w:rPr>
      <w:b/>
      <w:caps/>
      <w:sz w:val="28"/>
      <w:szCs w:val="20"/>
    </w:rPr>
  </w:style>
  <w:style w:type="paragraph" w:styleId="Heading5">
    <w:name w:val="heading 5"/>
    <w:basedOn w:val="Normal"/>
    <w:next w:val="Normal"/>
    <w:qFormat/>
    <w:rsid w:val="009E0914"/>
    <w:pPr>
      <w:keepNext/>
      <w:jc w:val="both"/>
      <w:outlineLvl w:val="4"/>
    </w:pPr>
    <w:rPr>
      <w:szCs w:val="20"/>
      <w:u w:val="single"/>
    </w:rPr>
  </w:style>
  <w:style w:type="paragraph" w:styleId="Heading6">
    <w:name w:val="heading 6"/>
    <w:basedOn w:val="Normal"/>
    <w:next w:val="Normal"/>
    <w:qFormat/>
    <w:rsid w:val="009E0914"/>
    <w:pPr>
      <w:keepNext/>
      <w:spacing w:line="360" w:lineRule="auto"/>
      <w:jc w:val="both"/>
      <w:outlineLvl w:val="5"/>
    </w:pPr>
    <w:rPr>
      <w:i/>
      <w:szCs w:val="20"/>
    </w:rPr>
  </w:style>
  <w:style w:type="paragraph" w:styleId="Heading7">
    <w:name w:val="heading 7"/>
    <w:basedOn w:val="Normal"/>
    <w:next w:val="Normal"/>
    <w:qFormat/>
    <w:rsid w:val="009E0914"/>
    <w:pPr>
      <w:keepNext/>
      <w:jc w:val="center"/>
      <w:outlineLvl w:val="6"/>
    </w:pPr>
    <w:rPr>
      <w:u w:val="single"/>
    </w:rPr>
  </w:style>
  <w:style w:type="paragraph" w:styleId="Heading8">
    <w:name w:val="heading 8"/>
    <w:basedOn w:val="Normal"/>
    <w:next w:val="Normal"/>
    <w:qFormat/>
    <w:rsid w:val="009E0914"/>
    <w:pPr>
      <w:keepNext/>
      <w:spacing w:before="120" w:after="120"/>
      <w:outlineLvl w:val="7"/>
    </w:pPr>
    <w:rPr>
      <w:b/>
      <w:bCs/>
    </w:rPr>
  </w:style>
  <w:style w:type="paragraph" w:styleId="Heading9">
    <w:name w:val="heading 9"/>
    <w:basedOn w:val="Normal"/>
    <w:next w:val="Normal"/>
    <w:qFormat/>
    <w:rsid w:val="009E0914"/>
    <w:pPr>
      <w:keepNext/>
      <w:ind w:left="54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0914"/>
    <w:pPr>
      <w:jc w:val="center"/>
    </w:pPr>
    <w:rPr>
      <w:b/>
      <w:bCs/>
    </w:rPr>
  </w:style>
  <w:style w:type="paragraph" w:styleId="Subtitle">
    <w:name w:val="Subtitle"/>
    <w:basedOn w:val="Normal"/>
    <w:qFormat/>
    <w:rsid w:val="009E0914"/>
    <w:rPr>
      <w:b/>
      <w:bCs/>
    </w:rPr>
  </w:style>
  <w:style w:type="paragraph" w:styleId="BodyText">
    <w:name w:val="Body Text"/>
    <w:basedOn w:val="Normal"/>
    <w:rsid w:val="009E0914"/>
    <w:rPr>
      <w:sz w:val="20"/>
    </w:rPr>
  </w:style>
  <w:style w:type="paragraph" w:styleId="Header">
    <w:name w:val="header"/>
    <w:basedOn w:val="Normal"/>
    <w:rsid w:val="009E0914"/>
    <w:pPr>
      <w:tabs>
        <w:tab w:val="center" w:pos="4320"/>
        <w:tab w:val="right" w:pos="8640"/>
      </w:tabs>
    </w:pPr>
  </w:style>
  <w:style w:type="paragraph" w:styleId="Footer">
    <w:name w:val="footer"/>
    <w:basedOn w:val="Normal"/>
    <w:rsid w:val="009E0914"/>
    <w:pPr>
      <w:tabs>
        <w:tab w:val="center" w:pos="4320"/>
        <w:tab w:val="right" w:pos="8640"/>
      </w:tabs>
    </w:pPr>
  </w:style>
  <w:style w:type="character" w:styleId="Hyperlink">
    <w:name w:val="Hyperlink"/>
    <w:rsid w:val="009E0914"/>
    <w:rPr>
      <w:color w:val="0000FF"/>
      <w:u w:val="single"/>
    </w:rPr>
  </w:style>
  <w:style w:type="paragraph" w:styleId="BodyTextIndent">
    <w:name w:val="Body Text Indent"/>
    <w:basedOn w:val="Normal"/>
    <w:rsid w:val="009E0914"/>
    <w:pPr>
      <w:ind w:left="720" w:hanging="720"/>
    </w:pPr>
    <w:rPr>
      <w:rFonts w:ascii="Verdana" w:hAnsi="Verdana"/>
      <w:szCs w:val="20"/>
    </w:rPr>
  </w:style>
  <w:style w:type="paragraph" w:styleId="BodyText2">
    <w:name w:val="Body Text 2"/>
    <w:basedOn w:val="Normal"/>
    <w:rsid w:val="009E0914"/>
    <w:rPr>
      <w:rFonts w:ascii="Verdana" w:hAnsi="Verdana"/>
      <w:sz w:val="22"/>
      <w:szCs w:val="20"/>
    </w:rPr>
  </w:style>
  <w:style w:type="paragraph" w:styleId="BodyText3">
    <w:name w:val="Body Text 3"/>
    <w:basedOn w:val="Normal"/>
    <w:rsid w:val="009E0914"/>
    <w:pPr>
      <w:jc w:val="both"/>
    </w:pPr>
  </w:style>
  <w:style w:type="paragraph" w:styleId="BodyTextIndent2">
    <w:name w:val="Body Text Indent 2"/>
    <w:basedOn w:val="Normal"/>
    <w:rsid w:val="009E0914"/>
    <w:pPr>
      <w:ind w:firstLine="720"/>
      <w:jc w:val="both"/>
    </w:pPr>
  </w:style>
  <w:style w:type="paragraph" w:styleId="BodyTextIndent3">
    <w:name w:val="Body Text Indent 3"/>
    <w:basedOn w:val="Normal"/>
    <w:rsid w:val="009E0914"/>
    <w:pPr>
      <w:tabs>
        <w:tab w:val="num" w:pos="1800"/>
      </w:tabs>
      <w:ind w:left="1440" w:hanging="360"/>
      <w:jc w:val="both"/>
    </w:pPr>
  </w:style>
  <w:style w:type="paragraph" w:styleId="Caption">
    <w:name w:val="caption"/>
    <w:basedOn w:val="Normal"/>
    <w:next w:val="Normal"/>
    <w:qFormat/>
    <w:rsid w:val="009E0914"/>
    <w:pPr>
      <w:spacing w:before="60"/>
      <w:ind w:left="187"/>
    </w:pPr>
    <w:rPr>
      <w:szCs w:val="20"/>
      <w:u w:val="single"/>
    </w:rPr>
  </w:style>
  <w:style w:type="paragraph" w:styleId="NormalWeb">
    <w:name w:val="Normal (Web)"/>
    <w:basedOn w:val="Normal"/>
    <w:rsid w:val="009E0914"/>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9E0914"/>
  </w:style>
  <w:style w:type="paragraph" w:styleId="BalloonText">
    <w:name w:val="Balloon Text"/>
    <w:basedOn w:val="Normal"/>
    <w:semiHidden/>
    <w:rsid w:val="009E0914"/>
    <w:rPr>
      <w:rFonts w:ascii="Tahoma" w:hAnsi="Tahoma" w:cs="Tahoma"/>
      <w:sz w:val="16"/>
      <w:szCs w:val="16"/>
    </w:rPr>
  </w:style>
  <w:style w:type="paragraph" w:styleId="DocumentMap">
    <w:name w:val="Document Map"/>
    <w:basedOn w:val="Normal"/>
    <w:semiHidden/>
    <w:rsid w:val="009E0914"/>
    <w:pPr>
      <w:shd w:val="clear" w:color="auto" w:fill="000080"/>
    </w:pPr>
    <w:rPr>
      <w:rFonts w:ascii="Tahoma" w:hAnsi="Tahoma" w:cs="Tahoma"/>
      <w:sz w:val="20"/>
      <w:szCs w:val="20"/>
    </w:rPr>
  </w:style>
  <w:style w:type="character" w:styleId="Strong">
    <w:name w:val="Strong"/>
    <w:qFormat/>
    <w:rsid w:val="009E0914"/>
    <w:rPr>
      <w:b/>
    </w:rPr>
  </w:style>
  <w:style w:type="character" w:styleId="CommentReference">
    <w:name w:val="annotation reference"/>
    <w:semiHidden/>
    <w:rsid w:val="0035560E"/>
    <w:rPr>
      <w:sz w:val="16"/>
      <w:szCs w:val="16"/>
    </w:rPr>
  </w:style>
  <w:style w:type="paragraph" w:styleId="CommentText">
    <w:name w:val="annotation text"/>
    <w:basedOn w:val="Normal"/>
    <w:semiHidden/>
    <w:rsid w:val="0035560E"/>
    <w:rPr>
      <w:sz w:val="20"/>
      <w:szCs w:val="20"/>
    </w:rPr>
  </w:style>
  <w:style w:type="paragraph" w:styleId="CommentSubject">
    <w:name w:val="annotation subject"/>
    <w:basedOn w:val="CommentText"/>
    <w:next w:val="CommentText"/>
    <w:semiHidden/>
    <w:rsid w:val="0035560E"/>
    <w:rPr>
      <w:b/>
      <w:bCs/>
    </w:rPr>
  </w:style>
  <w:style w:type="character" w:customStyle="1" w:styleId="wdcfontsize31">
    <w:name w:val="wdcfontsize31"/>
    <w:rsid w:val="00297BFA"/>
    <w:rPr>
      <w:sz w:val="24"/>
      <w:szCs w:val="24"/>
    </w:rPr>
  </w:style>
  <w:style w:type="paragraph" w:customStyle="1" w:styleId="Default">
    <w:name w:val="Default"/>
    <w:rsid w:val="00573843"/>
    <w:pPr>
      <w:autoSpaceDE w:val="0"/>
      <w:autoSpaceDN w:val="0"/>
      <w:adjustRightInd w:val="0"/>
    </w:pPr>
    <w:rPr>
      <w:rFonts w:ascii="Verdana" w:hAnsi="Verdana" w:cs="Verdana"/>
      <w:color w:val="000000"/>
      <w:sz w:val="24"/>
      <w:szCs w:val="24"/>
    </w:rPr>
  </w:style>
  <w:style w:type="paragraph" w:customStyle="1" w:styleId="section1">
    <w:name w:val="section1"/>
    <w:basedOn w:val="Normal"/>
    <w:rsid w:val="00573843"/>
    <w:pPr>
      <w:spacing w:before="100" w:beforeAutospacing="1" w:after="100" w:afterAutospacing="1"/>
    </w:pPr>
  </w:style>
  <w:style w:type="character" w:customStyle="1" w:styleId="sgoblue1">
    <w:name w:val="sgoblue1"/>
    <w:basedOn w:val="DefaultParagraphFont"/>
    <w:rsid w:val="005738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914"/>
    <w:rPr>
      <w:sz w:val="24"/>
      <w:szCs w:val="24"/>
    </w:rPr>
  </w:style>
  <w:style w:type="paragraph" w:styleId="Heading1">
    <w:name w:val="heading 1"/>
    <w:basedOn w:val="Normal"/>
    <w:next w:val="Normal"/>
    <w:qFormat/>
    <w:rsid w:val="009E0914"/>
    <w:pPr>
      <w:keepNext/>
      <w:outlineLvl w:val="0"/>
    </w:pPr>
    <w:rPr>
      <w:rFonts w:ascii="Bookman Old Style" w:hAnsi="Bookman Old Style"/>
      <w:b/>
      <w:bCs/>
      <w:szCs w:val="20"/>
      <w:u w:val="single"/>
    </w:rPr>
  </w:style>
  <w:style w:type="paragraph" w:styleId="Heading2">
    <w:name w:val="heading 2"/>
    <w:basedOn w:val="Normal"/>
    <w:next w:val="Normal"/>
    <w:qFormat/>
    <w:rsid w:val="009E0914"/>
    <w:pPr>
      <w:keepNext/>
      <w:outlineLvl w:val="1"/>
    </w:pPr>
    <w:rPr>
      <w:rFonts w:ascii="Bookman Old Style" w:hAnsi="Bookman Old Style"/>
      <w:sz w:val="20"/>
      <w:szCs w:val="20"/>
      <w:u w:val="single"/>
    </w:rPr>
  </w:style>
  <w:style w:type="paragraph" w:styleId="Heading3">
    <w:name w:val="heading 3"/>
    <w:basedOn w:val="Normal"/>
    <w:next w:val="Normal"/>
    <w:qFormat/>
    <w:rsid w:val="009E0914"/>
    <w:pPr>
      <w:keepNext/>
      <w:outlineLvl w:val="2"/>
    </w:pPr>
    <w:rPr>
      <w:szCs w:val="20"/>
      <w:u w:val="single"/>
    </w:rPr>
  </w:style>
  <w:style w:type="paragraph" w:styleId="Heading4">
    <w:name w:val="heading 4"/>
    <w:basedOn w:val="Normal"/>
    <w:next w:val="Normal"/>
    <w:qFormat/>
    <w:rsid w:val="009E0914"/>
    <w:pPr>
      <w:keepNext/>
      <w:jc w:val="center"/>
      <w:outlineLvl w:val="3"/>
    </w:pPr>
    <w:rPr>
      <w:b/>
      <w:caps/>
      <w:sz w:val="28"/>
      <w:szCs w:val="20"/>
    </w:rPr>
  </w:style>
  <w:style w:type="paragraph" w:styleId="Heading5">
    <w:name w:val="heading 5"/>
    <w:basedOn w:val="Normal"/>
    <w:next w:val="Normal"/>
    <w:qFormat/>
    <w:rsid w:val="009E0914"/>
    <w:pPr>
      <w:keepNext/>
      <w:jc w:val="both"/>
      <w:outlineLvl w:val="4"/>
    </w:pPr>
    <w:rPr>
      <w:szCs w:val="20"/>
      <w:u w:val="single"/>
    </w:rPr>
  </w:style>
  <w:style w:type="paragraph" w:styleId="Heading6">
    <w:name w:val="heading 6"/>
    <w:basedOn w:val="Normal"/>
    <w:next w:val="Normal"/>
    <w:qFormat/>
    <w:rsid w:val="009E0914"/>
    <w:pPr>
      <w:keepNext/>
      <w:spacing w:line="360" w:lineRule="auto"/>
      <w:jc w:val="both"/>
      <w:outlineLvl w:val="5"/>
    </w:pPr>
    <w:rPr>
      <w:i/>
      <w:szCs w:val="20"/>
    </w:rPr>
  </w:style>
  <w:style w:type="paragraph" w:styleId="Heading7">
    <w:name w:val="heading 7"/>
    <w:basedOn w:val="Normal"/>
    <w:next w:val="Normal"/>
    <w:qFormat/>
    <w:rsid w:val="009E0914"/>
    <w:pPr>
      <w:keepNext/>
      <w:jc w:val="center"/>
      <w:outlineLvl w:val="6"/>
    </w:pPr>
    <w:rPr>
      <w:u w:val="single"/>
    </w:rPr>
  </w:style>
  <w:style w:type="paragraph" w:styleId="Heading8">
    <w:name w:val="heading 8"/>
    <w:basedOn w:val="Normal"/>
    <w:next w:val="Normal"/>
    <w:qFormat/>
    <w:rsid w:val="009E0914"/>
    <w:pPr>
      <w:keepNext/>
      <w:spacing w:before="120" w:after="120"/>
      <w:outlineLvl w:val="7"/>
    </w:pPr>
    <w:rPr>
      <w:b/>
      <w:bCs/>
    </w:rPr>
  </w:style>
  <w:style w:type="paragraph" w:styleId="Heading9">
    <w:name w:val="heading 9"/>
    <w:basedOn w:val="Normal"/>
    <w:next w:val="Normal"/>
    <w:qFormat/>
    <w:rsid w:val="009E0914"/>
    <w:pPr>
      <w:keepNext/>
      <w:ind w:left="54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0914"/>
    <w:pPr>
      <w:jc w:val="center"/>
    </w:pPr>
    <w:rPr>
      <w:b/>
      <w:bCs/>
    </w:rPr>
  </w:style>
  <w:style w:type="paragraph" w:styleId="Subtitle">
    <w:name w:val="Subtitle"/>
    <w:basedOn w:val="Normal"/>
    <w:qFormat/>
    <w:rsid w:val="009E0914"/>
    <w:rPr>
      <w:b/>
      <w:bCs/>
    </w:rPr>
  </w:style>
  <w:style w:type="paragraph" w:styleId="BodyText">
    <w:name w:val="Body Text"/>
    <w:basedOn w:val="Normal"/>
    <w:rsid w:val="009E0914"/>
    <w:rPr>
      <w:sz w:val="20"/>
    </w:rPr>
  </w:style>
  <w:style w:type="paragraph" w:styleId="Header">
    <w:name w:val="header"/>
    <w:basedOn w:val="Normal"/>
    <w:rsid w:val="009E0914"/>
    <w:pPr>
      <w:tabs>
        <w:tab w:val="center" w:pos="4320"/>
        <w:tab w:val="right" w:pos="8640"/>
      </w:tabs>
    </w:pPr>
  </w:style>
  <w:style w:type="paragraph" w:styleId="Footer">
    <w:name w:val="footer"/>
    <w:basedOn w:val="Normal"/>
    <w:rsid w:val="009E0914"/>
    <w:pPr>
      <w:tabs>
        <w:tab w:val="center" w:pos="4320"/>
        <w:tab w:val="right" w:pos="8640"/>
      </w:tabs>
    </w:pPr>
  </w:style>
  <w:style w:type="character" w:styleId="Hyperlink">
    <w:name w:val="Hyperlink"/>
    <w:rsid w:val="009E0914"/>
    <w:rPr>
      <w:color w:val="0000FF"/>
      <w:u w:val="single"/>
    </w:rPr>
  </w:style>
  <w:style w:type="paragraph" w:styleId="BodyTextIndent">
    <w:name w:val="Body Text Indent"/>
    <w:basedOn w:val="Normal"/>
    <w:rsid w:val="009E0914"/>
    <w:pPr>
      <w:ind w:left="720" w:hanging="720"/>
    </w:pPr>
    <w:rPr>
      <w:rFonts w:ascii="Verdana" w:hAnsi="Verdana"/>
      <w:szCs w:val="20"/>
    </w:rPr>
  </w:style>
  <w:style w:type="paragraph" w:styleId="BodyText2">
    <w:name w:val="Body Text 2"/>
    <w:basedOn w:val="Normal"/>
    <w:rsid w:val="009E0914"/>
    <w:rPr>
      <w:rFonts w:ascii="Verdana" w:hAnsi="Verdana"/>
      <w:sz w:val="22"/>
      <w:szCs w:val="20"/>
    </w:rPr>
  </w:style>
  <w:style w:type="paragraph" w:styleId="BodyText3">
    <w:name w:val="Body Text 3"/>
    <w:basedOn w:val="Normal"/>
    <w:rsid w:val="009E0914"/>
    <w:pPr>
      <w:jc w:val="both"/>
    </w:pPr>
  </w:style>
  <w:style w:type="paragraph" w:styleId="BodyTextIndent2">
    <w:name w:val="Body Text Indent 2"/>
    <w:basedOn w:val="Normal"/>
    <w:rsid w:val="009E0914"/>
    <w:pPr>
      <w:ind w:firstLine="720"/>
      <w:jc w:val="both"/>
    </w:pPr>
  </w:style>
  <w:style w:type="paragraph" w:styleId="BodyTextIndent3">
    <w:name w:val="Body Text Indent 3"/>
    <w:basedOn w:val="Normal"/>
    <w:rsid w:val="009E0914"/>
    <w:pPr>
      <w:tabs>
        <w:tab w:val="num" w:pos="1800"/>
      </w:tabs>
      <w:ind w:left="1440" w:hanging="360"/>
      <w:jc w:val="both"/>
    </w:pPr>
  </w:style>
  <w:style w:type="paragraph" w:styleId="Caption">
    <w:name w:val="caption"/>
    <w:basedOn w:val="Normal"/>
    <w:next w:val="Normal"/>
    <w:qFormat/>
    <w:rsid w:val="009E0914"/>
    <w:pPr>
      <w:spacing w:before="60"/>
      <w:ind w:left="187"/>
    </w:pPr>
    <w:rPr>
      <w:szCs w:val="20"/>
      <w:u w:val="single"/>
    </w:rPr>
  </w:style>
  <w:style w:type="paragraph" w:styleId="NormalWeb">
    <w:name w:val="Normal (Web)"/>
    <w:basedOn w:val="Normal"/>
    <w:rsid w:val="009E0914"/>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9E0914"/>
  </w:style>
  <w:style w:type="paragraph" w:styleId="BalloonText">
    <w:name w:val="Balloon Text"/>
    <w:basedOn w:val="Normal"/>
    <w:semiHidden/>
    <w:rsid w:val="009E0914"/>
    <w:rPr>
      <w:rFonts w:ascii="Tahoma" w:hAnsi="Tahoma" w:cs="Tahoma"/>
      <w:sz w:val="16"/>
      <w:szCs w:val="16"/>
    </w:rPr>
  </w:style>
  <w:style w:type="paragraph" w:styleId="DocumentMap">
    <w:name w:val="Document Map"/>
    <w:basedOn w:val="Normal"/>
    <w:semiHidden/>
    <w:rsid w:val="009E0914"/>
    <w:pPr>
      <w:shd w:val="clear" w:color="auto" w:fill="000080"/>
    </w:pPr>
    <w:rPr>
      <w:rFonts w:ascii="Tahoma" w:hAnsi="Tahoma" w:cs="Tahoma"/>
      <w:sz w:val="20"/>
      <w:szCs w:val="20"/>
    </w:rPr>
  </w:style>
  <w:style w:type="character" w:styleId="Strong">
    <w:name w:val="Strong"/>
    <w:qFormat/>
    <w:rsid w:val="009E0914"/>
    <w:rPr>
      <w:b/>
    </w:rPr>
  </w:style>
  <w:style w:type="character" w:styleId="CommentReference">
    <w:name w:val="annotation reference"/>
    <w:semiHidden/>
    <w:rsid w:val="0035560E"/>
    <w:rPr>
      <w:sz w:val="16"/>
      <w:szCs w:val="16"/>
    </w:rPr>
  </w:style>
  <w:style w:type="paragraph" w:styleId="CommentText">
    <w:name w:val="annotation text"/>
    <w:basedOn w:val="Normal"/>
    <w:semiHidden/>
    <w:rsid w:val="0035560E"/>
    <w:rPr>
      <w:sz w:val="20"/>
      <w:szCs w:val="20"/>
    </w:rPr>
  </w:style>
  <w:style w:type="paragraph" w:styleId="CommentSubject">
    <w:name w:val="annotation subject"/>
    <w:basedOn w:val="CommentText"/>
    <w:next w:val="CommentText"/>
    <w:semiHidden/>
    <w:rsid w:val="0035560E"/>
    <w:rPr>
      <w:b/>
      <w:bCs/>
    </w:rPr>
  </w:style>
  <w:style w:type="character" w:customStyle="1" w:styleId="wdcfontsize31">
    <w:name w:val="wdcfontsize31"/>
    <w:rsid w:val="00297BFA"/>
    <w:rPr>
      <w:sz w:val="24"/>
      <w:szCs w:val="24"/>
    </w:rPr>
  </w:style>
  <w:style w:type="paragraph" w:customStyle="1" w:styleId="Default">
    <w:name w:val="Default"/>
    <w:rsid w:val="00573843"/>
    <w:pPr>
      <w:autoSpaceDE w:val="0"/>
      <w:autoSpaceDN w:val="0"/>
      <w:adjustRightInd w:val="0"/>
    </w:pPr>
    <w:rPr>
      <w:rFonts w:ascii="Verdana" w:hAnsi="Verdana" w:cs="Verdana"/>
      <w:color w:val="000000"/>
      <w:sz w:val="24"/>
      <w:szCs w:val="24"/>
    </w:rPr>
  </w:style>
  <w:style w:type="paragraph" w:customStyle="1" w:styleId="section1">
    <w:name w:val="section1"/>
    <w:basedOn w:val="Normal"/>
    <w:rsid w:val="00573843"/>
    <w:pPr>
      <w:spacing w:before="100" w:beforeAutospacing="1" w:after="100" w:afterAutospacing="1"/>
    </w:pPr>
  </w:style>
  <w:style w:type="character" w:customStyle="1" w:styleId="sgoblue1">
    <w:name w:val="sgoblue1"/>
    <w:basedOn w:val="DefaultParagraphFont"/>
    <w:rsid w:val="0057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9096">
      <w:bodyDiv w:val="1"/>
      <w:marLeft w:val="0"/>
      <w:marRight w:val="0"/>
      <w:marTop w:val="0"/>
      <w:marBottom w:val="0"/>
      <w:divBdr>
        <w:top w:val="none" w:sz="0" w:space="0" w:color="auto"/>
        <w:left w:val="none" w:sz="0" w:space="0" w:color="auto"/>
        <w:bottom w:val="none" w:sz="0" w:space="0" w:color="auto"/>
        <w:right w:val="none" w:sz="0" w:space="0" w:color="auto"/>
      </w:divBdr>
      <w:divsChild>
        <w:div w:id="753861846">
          <w:marLeft w:val="0"/>
          <w:marRight w:val="0"/>
          <w:marTop w:val="0"/>
          <w:marBottom w:val="150"/>
          <w:divBdr>
            <w:top w:val="none" w:sz="0" w:space="0" w:color="auto"/>
            <w:left w:val="single" w:sz="6" w:space="0" w:color="CCCCCC"/>
            <w:bottom w:val="single" w:sz="6" w:space="0" w:color="CCCCCC"/>
            <w:right w:val="single" w:sz="6" w:space="0" w:color="CCCCCC"/>
          </w:divBdr>
          <w:divsChild>
            <w:div w:id="1138961095">
              <w:marLeft w:val="0"/>
              <w:marRight w:val="0"/>
              <w:marTop w:val="0"/>
              <w:marBottom w:val="0"/>
              <w:divBdr>
                <w:top w:val="none" w:sz="0" w:space="0" w:color="auto"/>
                <w:left w:val="none" w:sz="0" w:space="0" w:color="auto"/>
                <w:bottom w:val="none" w:sz="0" w:space="0" w:color="auto"/>
                <w:right w:val="none" w:sz="0" w:space="0" w:color="auto"/>
              </w:divBdr>
              <w:divsChild>
                <w:div w:id="1923220852">
                  <w:marLeft w:val="0"/>
                  <w:marRight w:val="0"/>
                  <w:marTop w:val="0"/>
                  <w:marBottom w:val="0"/>
                  <w:divBdr>
                    <w:top w:val="none" w:sz="0" w:space="0" w:color="auto"/>
                    <w:left w:val="none" w:sz="0" w:space="0" w:color="auto"/>
                    <w:bottom w:val="none" w:sz="0" w:space="0" w:color="auto"/>
                    <w:right w:val="none" w:sz="0" w:space="0" w:color="auto"/>
                  </w:divBdr>
                  <w:divsChild>
                    <w:div w:id="2057509456">
                      <w:marLeft w:val="0"/>
                      <w:marRight w:val="0"/>
                      <w:marTop w:val="0"/>
                      <w:marBottom w:val="0"/>
                      <w:divBdr>
                        <w:top w:val="none" w:sz="0" w:space="0" w:color="auto"/>
                        <w:left w:val="none" w:sz="0" w:space="0" w:color="auto"/>
                        <w:bottom w:val="none" w:sz="0" w:space="0" w:color="auto"/>
                        <w:right w:val="none" w:sz="0" w:space="0" w:color="auto"/>
                      </w:divBdr>
                      <w:divsChild>
                        <w:div w:id="1057585407">
                          <w:marLeft w:val="0"/>
                          <w:marRight w:val="0"/>
                          <w:marTop w:val="0"/>
                          <w:marBottom w:val="0"/>
                          <w:divBdr>
                            <w:top w:val="none" w:sz="0" w:space="0" w:color="auto"/>
                            <w:left w:val="none" w:sz="0" w:space="0" w:color="auto"/>
                            <w:bottom w:val="none" w:sz="0" w:space="0" w:color="auto"/>
                            <w:right w:val="none" w:sz="0" w:space="0" w:color="auto"/>
                          </w:divBdr>
                          <w:divsChild>
                            <w:div w:id="8270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267659">
      <w:bodyDiv w:val="1"/>
      <w:marLeft w:val="0"/>
      <w:marRight w:val="0"/>
      <w:marTop w:val="0"/>
      <w:marBottom w:val="0"/>
      <w:divBdr>
        <w:top w:val="none" w:sz="0" w:space="0" w:color="auto"/>
        <w:left w:val="none" w:sz="0" w:space="0" w:color="auto"/>
        <w:bottom w:val="none" w:sz="0" w:space="0" w:color="auto"/>
        <w:right w:val="none" w:sz="0" w:space="0" w:color="auto"/>
      </w:divBdr>
      <w:divsChild>
        <w:div w:id="422071356">
          <w:marLeft w:val="0"/>
          <w:marRight w:val="0"/>
          <w:marTop w:val="0"/>
          <w:marBottom w:val="0"/>
          <w:divBdr>
            <w:top w:val="none" w:sz="0" w:space="0" w:color="auto"/>
            <w:left w:val="none" w:sz="0" w:space="0" w:color="auto"/>
            <w:bottom w:val="none" w:sz="0" w:space="0" w:color="auto"/>
            <w:right w:val="none" w:sz="0" w:space="0" w:color="auto"/>
          </w:divBdr>
          <w:divsChild>
            <w:div w:id="399250380">
              <w:marLeft w:val="0"/>
              <w:marRight w:val="0"/>
              <w:marTop w:val="0"/>
              <w:marBottom w:val="0"/>
              <w:divBdr>
                <w:top w:val="none" w:sz="0" w:space="0" w:color="auto"/>
                <w:left w:val="none" w:sz="0" w:space="0" w:color="auto"/>
                <w:bottom w:val="none" w:sz="0" w:space="0" w:color="auto"/>
                <w:right w:val="none" w:sz="0" w:space="0" w:color="auto"/>
              </w:divBdr>
              <w:divsChild>
                <w:div w:id="2050758398">
                  <w:marLeft w:val="0"/>
                  <w:marRight w:val="0"/>
                  <w:marTop w:val="0"/>
                  <w:marBottom w:val="0"/>
                  <w:divBdr>
                    <w:top w:val="none" w:sz="0" w:space="0" w:color="auto"/>
                    <w:left w:val="none" w:sz="0" w:space="0" w:color="auto"/>
                    <w:bottom w:val="none" w:sz="0" w:space="0" w:color="auto"/>
                    <w:right w:val="none" w:sz="0" w:space="0" w:color="auto"/>
                  </w:divBdr>
                  <w:divsChild>
                    <w:div w:id="616714606">
                      <w:marLeft w:val="0"/>
                      <w:marRight w:val="0"/>
                      <w:marTop w:val="0"/>
                      <w:marBottom w:val="0"/>
                      <w:divBdr>
                        <w:top w:val="none" w:sz="0" w:space="0" w:color="auto"/>
                        <w:left w:val="none" w:sz="0" w:space="0" w:color="auto"/>
                        <w:bottom w:val="none" w:sz="0" w:space="0" w:color="auto"/>
                        <w:right w:val="none" w:sz="0" w:space="0" w:color="auto"/>
                      </w:divBdr>
                      <w:divsChild>
                        <w:div w:id="20787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73153">
      <w:bodyDiv w:val="1"/>
      <w:marLeft w:val="0"/>
      <w:marRight w:val="0"/>
      <w:marTop w:val="0"/>
      <w:marBottom w:val="0"/>
      <w:divBdr>
        <w:top w:val="none" w:sz="0" w:space="0" w:color="auto"/>
        <w:left w:val="none" w:sz="0" w:space="0" w:color="auto"/>
        <w:bottom w:val="none" w:sz="0" w:space="0" w:color="auto"/>
        <w:right w:val="none" w:sz="0" w:space="0" w:color="auto"/>
      </w:divBdr>
      <w:divsChild>
        <w:div w:id="1279800887">
          <w:marLeft w:val="0"/>
          <w:marRight w:val="0"/>
          <w:marTop w:val="0"/>
          <w:marBottom w:val="0"/>
          <w:divBdr>
            <w:top w:val="none" w:sz="0" w:space="0" w:color="auto"/>
            <w:left w:val="none" w:sz="0" w:space="0" w:color="auto"/>
            <w:bottom w:val="none" w:sz="0" w:space="0" w:color="auto"/>
            <w:right w:val="none" w:sz="0" w:space="0" w:color="auto"/>
          </w:divBdr>
          <w:divsChild>
            <w:div w:id="781614821">
              <w:marLeft w:val="0"/>
              <w:marRight w:val="0"/>
              <w:marTop w:val="0"/>
              <w:marBottom w:val="0"/>
              <w:divBdr>
                <w:top w:val="none" w:sz="0" w:space="0" w:color="auto"/>
                <w:left w:val="none" w:sz="0" w:space="0" w:color="auto"/>
                <w:bottom w:val="none" w:sz="0" w:space="0" w:color="auto"/>
                <w:right w:val="none" w:sz="0" w:space="0" w:color="auto"/>
              </w:divBdr>
              <w:divsChild>
                <w:div w:id="702830853">
                  <w:marLeft w:val="0"/>
                  <w:marRight w:val="0"/>
                  <w:marTop w:val="0"/>
                  <w:marBottom w:val="0"/>
                  <w:divBdr>
                    <w:top w:val="none" w:sz="0" w:space="0" w:color="auto"/>
                    <w:left w:val="none" w:sz="0" w:space="0" w:color="auto"/>
                    <w:bottom w:val="none" w:sz="0" w:space="0" w:color="auto"/>
                    <w:right w:val="none" w:sz="0" w:space="0" w:color="auto"/>
                  </w:divBdr>
                  <w:divsChild>
                    <w:div w:id="574973760">
                      <w:marLeft w:val="0"/>
                      <w:marRight w:val="0"/>
                      <w:marTop w:val="0"/>
                      <w:marBottom w:val="0"/>
                      <w:divBdr>
                        <w:top w:val="none" w:sz="0" w:space="0" w:color="auto"/>
                        <w:left w:val="none" w:sz="0" w:space="0" w:color="auto"/>
                        <w:bottom w:val="none" w:sz="0" w:space="0" w:color="auto"/>
                        <w:right w:val="none" w:sz="0" w:space="0" w:color="auto"/>
                      </w:divBdr>
                      <w:divsChild>
                        <w:div w:id="6123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go.org" TargetMode="External"/><Relationship Id="rId12" Type="http://schemas.openxmlformats.org/officeDocument/2006/relationships/hyperlink" Target="http://www.aacr.org" TargetMode="External"/><Relationship Id="rId13" Type="http://schemas.openxmlformats.org/officeDocument/2006/relationships/hyperlink" Target="http://www.healthsystem.virginia.edu/internet/bims" TargetMode="External"/><Relationship Id="rId14" Type="http://schemas.openxmlformats.org/officeDocument/2006/relationships/hyperlink" Target="http://www.virginia.edu/" TargetMode="External"/><Relationship Id="rId15" Type="http://schemas.openxmlformats.org/officeDocument/2006/relationships/hyperlink" Target="http://www.healthsystem.virginia.edu/internet/housestaf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ab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7379</Words>
  <Characters>42065</Characters>
  <Application>Microsoft Macintosh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Team Leaders – Responsibilities / On Call Procedures</vt:lpstr>
    </vt:vector>
  </TitlesOfParts>
  <Company>mdacc</Company>
  <LinksUpToDate>false</LinksUpToDate>
  <CharactersWithSpaces>49346</CharactersWithSpaces>
  <SharedDoc>false</SharedDoc>
  <HLinks>
    <vt:vector size="36" baseType="variant">
      <vt:variant>
        <vt:i4>4259915</vt:i4>
      </vt:variant>
      <vt:variant>
        <vt:i4>21</vt:i4>
      </vt:variant>
      <vt:variant>
        <vt:i4>0</vt:i4>
      </vt:variant>
      <vt:variant>
        <vt:i4>5</vt:i4>
      </vt:variant>
      <vt:variant>
        <vt:lpwstr>http://www.healthsystem.virginia.edu/internet/housestaff/</vt:lpwstr>
      </vt:variant>
      <vt:variant>
        <vt:lpwstr/>
      </vt:variant>
      <vt:variant>
        <vt:i4>4849729</vt:i4>
      </vt:variant>
      <vt:variant>
        <vt:i4>18</vt:i4>
      </vt:variant>
      <vt:variant>
        <vt:i4>0</vt:i4>
      </vt:variant>
      <vt:variant>
        <vt:i4>5</vt:i4>
      </vt:variant>
      <vt:variant>
        <vt:lpwstr>http://www.virginia.edu/</vt:lpwstr>
      </vt:variant>
      <vt:variant>
        <vt:lpwstr/>
      </vt:variant>
      <vt:variant>
        <vt:i4>3342382</vt:i4>
      </vt:variant>
      <vt:variant>
        <vt:i4>15</vt:i4>
      </vt:variant>
      <vt:variant>
        <vt:i4>0</vt:i4>
      </vt:variant>
      <vt:variant>
        <vt:i4>5</vt:i4>
      </vt:variant>
      <vt:variant>
        <vt:lpwstr>http://www.healthsystem.virginia.edu/internet/bims</vt:lpwstr>
      </vt:variant>
      <vt:variant>
        <vt:lpwstr/>
      </vt:variant>
      <vt:variant>
        <vt:i4>5898315</vt:i4>
      </vt:variant>
      <vt:variant>
        <vt:i4>12</vt:i4>
      </vt:variant>
      <vt:variant>
        <vt:i4>0</vt:i4>
      </vt:variant>
      <vt:variant>
        <vt:i4>5</vt:i4>
      </vt:variant>
      <vt:variant>
        <vt:lpwstr>http://www.aacr.org/</vt:lpwstr>
      </vt:variant>
      <vt:variant>
        <vt:lpwstr/>
      </vt:variant>
      <vt:variant>
        <vt:i4>4128875</vt:i4>
      </vt:variant>
      <vt:variant>
        <vt:i4>9</vt:i4>
      </vt:variant>
      <vt:variant>
        <vt:i4>0</vt:i4>
      </vt:variant>
      <vt:variant>
        <vt:i4>5</vt:i4>
      </vt:variant>
      <vt:variant>
        <vt:lpwstr>http://www.sgo.org/</vt:lpwstr>
      </vt:variant>
      <vt:variant>
        <vt:lpwstr/>
      </vt:variant>
      <vt:variant>
        <vt:i4>5636189</vt:i4>
      </vt:variant>
      <vt:variant>
        <vt:i4>6</vt:i4>
      </vt:variant>
      <vt:variant>
        <vt:i4>0</vt:i4>
      </vt:variant>
      <vt:variant>
        <vt:i4>5</vt:i4>
      </vt:variant>
      <vt:variant>
        <vt:lpwstr>http://www.abog.org/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Leaders – Responsibilities / On Call Procedures</dc:title>
  <dc:creator>lswagger</dc:creator>
  <cp:lastModifiedBy>Linda Duska</cp:lastModifiedBy>
  <cp:revision>2</cp:revision>
  <cp:lastPrinted>2009-11-04T20:10:00Z</cp:lastPrinted>
  <dcterms:created xsi:type="dcterms:W3CDTF">2014-10-04T15:07:00Z</dcterms:created>
  <dcterms:modified xsi:type="dcterms:W3CDTF">2014-10-04T15:07:00Z</dcterms:modified>
</cp:coreProperties>
</file>