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A2A8" w14:textId="77777777" w:rsidR="00B72DB2" w:rsidRDefault="00B72DB2" w:rsidP="00B72DB2">
      <w:r>
        <w:t>Prehospital Antibiotics for Infection Prophylaxis in Open Fractures</w:t>
      </w:r>
    </w:p>
    <w:p w14:paraId="6558A8E6" w14:textId="6D39914D" w:rsidR="00F8205F" w:rsidRDefault="00B72DB2" w:rsidP="00B72DB2">
      <w:r>
        <w:t xml:space="preserve">INTRODUCTION/STUDY QUESTION: Previous studies have shown </w:t>
      </w:r>
      <w:r w:rsidR="00F8205F">
        <w:t xml:space="preserve">that earlier </w:t>
      </w:r>
      <w:r>
        <w:t xml:space="preserve">administration of antibiotics </w:t>
      </w:r>
      <w:r w:rsidR="00F8205F">
        <w:t xml:space="preserve">for infection prophylaxis in open fractures </w:t>
      </w:r>
      <w:r>
        <w:t>decreases the incidence of infection. We sought to decrease the time to antibiotic administration for patients sustaining open fractures through implementation of a protocol in our regional EMS system</w:t>
      </w:r>
      <w:r w:rsidR="00F8205F">
        <w:t>, where EMS providers give antibiotics in the field</w:t>
      </w:r>
      <w:r w:rsidR="0036794A">
        <w:t xml:space="preserve"> when there is a </w:t>
      </w:r>
      <w:r>
        <w:t>suspected open</w:t>
      </w:r>
      <w:r w:rsidR="0036794A">
        <w:t xml:space="preserve"> fracture</w:t>
      </w:r>
      <w:r>
        <w:t>.</w:t>
      </w:r>
      <w:r w:rsidR="0036794A">
        <w:t xml:space="preserve"> We</w:t>
      </w:r>
      <w:r>
        <w:t xml:space="preserve"> aimed to </w:t>
      </w:r>
      <w:r w:rsidR="0036794A">
        <w:t xml:space="preserve">determine </w:t>
      </w:r>
      <w:r>
        <w:t xml:space="preserve">whether prehospital antibiotics reduced the incidence of all unplanned treatment for </w:t>
      </w:r>
      <w:r w:rsidR="00F8205F">
        <w:t xml:space="preserve">deep or superficial </w:t>
      </w:r>
      <w:r>
        <w:t>infection</w:t>
      </w:r>
      <w:r w:rsidR="00F8205F">
        <w:t>.</w:t>
      </w:r>
    </w:p>
    <w:p w14:paraId="608BD9A4" w14:textId="189BCEB8" w:rsidR="00B72DB2" w:rsidRDefault="00B72DB2" w:rsidP="00B72DB2">
      <w:r>
        <w:t xml:space="preserve">METHODS: </w:t>
      </w:r>
      <w:r w:rsidR="00385C8F">
        <w:t xml:space="preserve">Our institutional </w:t>
      </w:r>
      <w:r>
        <w:t>protocol for antibiotic administration</w:t>
      </w:r>
      <w:r w:rsidR="00385C8F">
        <w:t xml:space="preserve"> for open fractures was extended to</w:t>
      </w:r>
      <w:r>
        <w:t xml:space="preserve"> EMS providers </w:t>
      </w:r>
      <w:r w:rsidR="00385C8F">
        <w:t>in our region</w:t>
      </w:r>
      <w:r>
        <w:t xml:space="preserve">. This protocol was then approved at our regional EMS medical directors meeting. </w:t>
      </w:r>
      <w:r w:rsidR="00F02E77">
        <w:t>Inclusion criteria were</w:t>
      </w:r>
      <w:r w:rsidR="00385C8F">
        <w:t>: (1)</w:t>
      </w:r>
      <w:r w:rsidR="00F02E77">
        <w:t xml:space="preserve"> p</w:t>
      </w:r>
      <w:r>
        <w:t xml:space="preserve">atients that presented to our Level 1 academic trauma center </w:t>
      </w:r>
      <w:r w:rsidR="00F02E77">
        <w:t>initially</w:t>
      </w:r>
      <w:r w:rsidR="00385C8F">
        <w:t>,</w:t>
      </w:r>
      <w:r w:rsidR="00F02E77">
        <w:t xml:space="preserve"> and </w:t>
      </w:r>
      <w:r w:rsidR="00385C8F">
        <w:t xml:space="preserve">(2) </w:t>
      </w:r>
      <w:r w:rsidR="00F02E77">
        <w:t>had</w:t>
      </w:r>
      <w:r>
        <w:t xml:space="preserve"> an operative diagnosis of an open fracture. </w:t>
      </w:r>
      <w:r w:rsidR="00F02E77">
        <w:t>Exclusion criteria includ</w:t>
      </w:r>
      <w:r w:rsidR="00635ECD">
        <w:t>ed: (1)</w:t>
      </w:r>
      <w:r w:rsidR="00F02E77">
        <w:t xml:space="preserve"> </w:t>
      </w:r>
      <w:r w:rsidR="0036794A">
        <w:t>digit</w:t>
      </w:r>
      <w:r w:rsidR="00F02E77">
        <w:t xml:space="preserve"> injuries, and </w:t>
      </w:r>
      <w:r w:rsidR="00635ECD">
        <w:t xml:space="preserve">(2) patients transferred from </w:t>
      </w:r>
      <w:r w:rsidR="0036794A">
        <w:t>outside hospital</w:t>
      </w:r>
      <w:r w:rsidR="00635ECD">
        <w:t>s</w:t>
      </w:r>
      <w:r w:rsidR="00F02E77">
        <w:t xml:space="preserve">. </w:t>
      </w:r>
      <w:r w:rsidR="00635ECD">
        <w:t>EMS providers administered the appropriate w</w:t>
      </w:r>
      <w:r>
        <w:t xml:space="preserve">eight-based </w:t>
      </w:r>
      <w:r w:rsidR="00635ECD">
        <w:t xml:space="preserve">dose </w:t>
      </w:r>
      <w:r>
        <w:t xml:space="preserve">of cefazolin (Ancef ®, SmithKline Beecham – USA) when </w:t>
      </w:r>
      <w:r w:rsidR="00635ECD">
        <w:t xml:space="preserve">patients were determined to have an </w:t>
      </w:r>
      <w:r>
        <w:t>open fracture.</w:t>
      </w:r>
      <w:r w:rsidR="0036794A">
        <w:t xml:space="preserve"> We </w:t>
      </w:r>
      <w:r>
        <w:t>documented all open fractures from 2016 to 2018 and compared them in a case-control fashion</w:t>
      </w:r>
      <w:r w:rsidR="00F02E77">
        <w:t xml:space="preserve">. </w:t>
      </w:r>
    </w:p>
    <w:p w14:paraId="702948C9" w14:textId="21F06569" w:rsidR="008505DF" w:rsidRDefault="00B72DB2" w:rsidP="00B72DB2">
      <w:r>
        <w:t>RESULTS:</w:t>
      </w:r>
      <w:r w:rsidR="00F02E77">
        <w:t xml:space="preserve"> There were </w:t>
      </w:r>
      <w:r w:rsidR="007210F2">
        <w:t>68</w:t>
      </w:r>
      <w:r w:rsidR="008362DC">
        <w:t xml:space="preserve"> </w:t>
      </w:r>
      <w:r w:rsidR="00F02E77">
        <w:t xml:space="preserve">patients that received Ancef by EMS providers prior to </w:t>
      </w:r>
      <w:r w:rsidR="0036794A">
        <w:t>arrival</w:t>
      </w:r>
      <w:r w:rsidR="00F02E77">
        <w:t xml:space="preserve">. There were </w:t>
      </w:r>
      <w:r w:rsidR="007210F2">
        <w:t>65</w:t>
      </w:r>
      <w:r w:rsidR="007210F2">
        <w:t xml:space="preserve"> </w:t>
      </w:r>
      <w:r w:rsidR="00F02E77">
        <w:t xml:space="preserve">that did not receive Ancef prior to </w:t>
      </w:r>
      <w:r w:rsidR="0036794A">
        <w:t>arrival</w:t>
      </w:r>
      <w:r w:rsidR="00F02E77">
        <w:t xml:space="preserve">. In the prehospital antibiotic cohort, there were </w:t>
      </w:r>
      <w:r w:rsidR="007210F2">
        <w:t>3</w:t>
      </w:r>
      <w:r w:rsidR="007210F2">
        <w:t xml:space="preserve"> </w:t>
      </w:r>
      <w:r w:rsidR="00F02E77">
        <w:t xml:space="preserve">Type I fractures, </w:t>
      </w:r>
      <w:r w:rsidR="007210F2">
        <w:t>2</w:t>
      </w:r>
      <w:r w:rsidR="007210F2">
        <w:t>9</w:t>
      </w:r>
      <w:r w:rsidR="007210F2">
        <w:t xml:space="preserve"> </w:t>
      </w:r>
      <w:r w:rsidR="00F02E77">
        <w:t xml:space="preserve">Type II fractures, </w:t>
      </w:r>
      <w:r w:rsidR="007210F2">
        <w:t>30</w:t>
      </w:r>
      <w:r w:rsidR="007210F2">
        <w:t xml:space="preserve"> </w:t>
      </w:r>
      <w:r w:rsidR="00F02E77">
        <w:t xml:space="preserve">Type 3A fractures, 3 Type IIIB fractures, and </w:t>
      </w:r>
      <w:r w:rsidR="007210F2">
        <w:t>3</w:t>
      </w:r>
      <w:r w:rsidR="007210F2">
        <w:t xml:space="preserve"> </w:t>
      </w:r>
      <w:r w:rsidR="00F02E77">
        <w:t xml:space="preserve">Type 3C fractures. One patient had bilateral Type 3A femurs. In the control group, there were </w:t>
      </w:r>
      <w:r w:rsidR="007210F2">
        <w:t>19</w:t>
      </w:r>
      <w:r w:rsidR="007210F2">
        <w:t xml:space="preserve"> </w:t>
      </w:r>
      <w:r w:rsidR="00F02E77">
        <w:t xml:space="preserve">Type I fractures, </w:t>
      </w:r>
      <w:r w:rsidR="007210F2">
        <w:t>31</w:t>
      </w:r>
      <w:r w:rsidR="007210F2">
        <w:t xml:space="preserve"> </w:t>
      </w:r>
      <w:r w:rsidR="00F02E77">
        <w:t xml:space="preserve">Type 2 fractures, </w:t>
      </w:r>
      <w:r w:rsidR="007210F2">
        <w:t>14</w:t>
      </w:r>
      <w:r w:rsidR="007210F2">
        <w:t xml:space="preserve"> </w:t>
      </w:r>
      <w:r w:rsidR="00F02E77">
        <w:t xml:space="preserve">Type 3A fractures, </w:t>
      </w:r>
      <w:r w:rsidR="007210F2">
        <w:t>one</w:t>
      </w:r>
      <w:r w:rsidR="007210F2">
        <w:t xml:space="preserve"> </w:t>
      </w:r>
      <w:r w:rsidR="00F02E77">
        <w:t>Type IIIB</w:t>
      </w:r>
      <w:r w:rsidR="007210F2">
        <w:t>, and no</w:t>
      </w:r>
      <w:r w:rsidR="00F02E77">
        <w:t xml:space="preserve"> </w:t>
      </w:r>
      <w:r w:rsidR="007210F2">
        <w:t>Type</w:t>
      </w:r>
      <w:r w:rsidR="0036794A">
        <w:t xml:space="preserve"> IIIC fractures. O</w:t>
      </w:r>
      <w:r w:rsidR="00F02E77">
        <w:t>utc</w:t>
      </w:r>
      <w:r w:rsidR="0036794A">
        <w:t>omes of the prehospital antibiotic group include</w:t>
      </w:r>
      <w:r w:rsidR="00F02E77">
        <w:t xml:space="preserve"> no Type I fractures received unplanned treatment, </w:t>
      </w:r>
      <w:r w:rsidR="007210F2">
        <w:t>20</w:t>
      </w:r>
      <w:r w:rsidR="00F02E77">
        <w:t>% (6/</w:t>
      </w:r>
      <w:r w:rsidR="007210F2">
        <w:t>30</w:t>
      </w:r>
      <w:r w:rsidR="00F02E77">
        <w:t>) of the Type II fractures required a course of antibiotics</w:t>
      </w:r>
      <w:r w:rsidR="00A72E69">
        <w:t xml:space="preserve"> and </w:t>
      </w:r>
      <w:r w:rsidR="007210F2">
        <w:t>3% (1/30)</w:t>
      </w:r>
      <w:r w:rsidR="007210F2">
        <w:t xml:space="preserve"> </w:t>
      </w:r>
      <w:r w:rsidR="00A72E69">
        <w:t>required surgery</w:t>
      </w:r>
      <w:r w:rsidR="00F02E77">
        <w:t xml:space="preserve">, </w:t>
      </w:r>
      <w:r w:rsidR="007210F2">
        <w:t>16</w:t>
      </w:r>
      <w:r w:rsidR="00A72E69">
        <w:t>% (</w:t>
      </w:r>
      <w:r w:rsidR="007210F2">
        <w:t>5</w:t>
      </w:r>
      <w:r w:rsidR="00A72E69">
        <w:t>/</w:t>
      </w:r>
      <w:r w:rsidR="007210F2">
        <w:t>30</w:t>
      </w:r>
      <w:r w:rsidR="00A72E69">
        <w:t xml:space="preserve">) of the Type IIIA fractures required a course of antibiotics and </w:t>
      </w:r>
      <w:r w:rsidR="007210F2">
        <w:t>23</w:t>
      </w:r>
      <w:r w:rsidR="00A72E69">
        <w:t>% (7/</w:t>
      </w:r>
      <w:r w:rsidR="007210F2">
        <w:t>30</w:t>
      </w:r>
      <w:r w:rsidR="00A72E69">
        <w:t xml:space="preserve">) required a surgery, and 33% (1/3) of the Type IIIB fractures required a course of antibiotics. Outcomes of the control group include </w:t>
      </w:r>
      <w:r w:rsidR="007210F2">
        <w:t>5</w:t>
      </w:r>
      <w:r w:rsidR="00A72E69">
        <w:t>% (1/</w:t>
      </w:r>
      <w:r w:rsidR="007210F2">
        <w:t>1</w:t>
      </w:r>
      <w:r w:rsidR="007210F2">
        <w:t>9</w:t>
      </w:r>
      <w:r w:rsidR="00A72E69">
        <w:t xml:space="preserve">) of the Type I fractures requiring antibiotics and </w:t>
      </w:r>
      <w:r w:rsidR="007210F2">
        <w:t>5</w:t>
      </w:r>
      <w:r w:rsidR="00A72E69">
        <w:t>% (1/</w:t>
      </w:r>
      <w:r w:rsidR="007210F2">
        <w:t>1</w:t>
      </w:r>
      <w:r w:rsidR="007210F2">
        <w:t>9</w:t>
      </w:r>
      <w:r w:rsidR="00A72E69">
        <w:t xml:space="preserve">) required a surgery, </w:t>
      </w:r>
      <w:r w:rsidR="007210F2">
        <w:t>19</w:t>
      </w:r>
      <w:r w:rsidR="00A72E69">
        <w:t>% (</w:t>
      </w:r>
      <w:r w:rsidR="007210F2">
        <w:t>6</w:t>
      </w:r>
      <w:r w:rsidR="00A72E69">
        <w:t>/</w:t>
      </w:r>
      <w:r w:rsidR="007210F2">
        <w:t>31</w:t>
      </w:r>
      <w:r w:rsidR="00A72E69">
        <w:t xml:space="preserve">) of the Type II fractures required a course of antibiotics and </w:t>
      </w:r>
      <w:r w:rsidR="007210F2">
        <w:t>10</w:t>
      </w:r>
      <w:r w:rsidR="00A72E69">
        <w:t>% (</w:t>
      </w:r>
      <w:r w:rsidR="007210F2">
        <w:t>3</w:t>
      </w:r>
      <w:r w:rsidR="00A72E69">
        <w:t>/</w:t>
      </w:r>
      <w:r w:rsidR="007210F2">
        <w:t>31</w:t>
      </w:r>
      <w:r w:rsidR="00A72E69">
        <w:t xml:space="preserve">) required a surgery, and </w:t>
      </w:r>
      <w:r w:rsidR="007210F2">
        <w:t>21</w:t>
      </w:r>
      <w:r w:rsidR="00A72E69">
        <w:t>% (</w:t>
      </w:r>
      <w:r w:rsidR="007210F2">
        <w:t>3</w:t>
      </w:r>
      <w:r w:rsidR="00A72E69">
        <w:t>/</w:t>
      </w:r>
      <w:r w:rsidR="007210F2">
        <w:t>14</w:t>
      </w:r>
      <w:r w:rsidR="00A72E69">
        <w:t xml:space="preserve">) of the Type IIIA required a course of antibiotics and </w:t>
      </w:r>
      <w:r w:rsidR="007210F2">
        <w:t>21</w:t>
      </w:r>
      <w:r w:rsidR="00A72E69">
        <w:t>% (</w:t>
      </w:r>
      <w:r w:rsidR="007210F2">
        <w:t>3</w:t>
      </w:r>
      <w:r w:rsidR="00A72E69">
        <w:t>/</w:t>
      </w:r>
      <w:r w:rsidR="007210F2">
        <w:t>14</w:t>
      </w:r>
      <w:r w:rsidR="00A72E69">
        <w:t>) required a surgery.</w:t>
      </w:r>
      <w:r w:rsidR="00DF1A7B">
        <w:t xml:space="preserve"> </w:t>
      </w:r>
      <w:r w:rsidR="009D436B">
        <w:t xml:space="preserve">No statistical significance was found with a p value of </w:t>
      </w:r>
      <w:r w:rsidR="009D436B" w:rsidRPr="009D436B">
        <w:t>0.675127</w:t>
      </w:r>
      <w:r w:rsidR="009D436B">
        <w:t>.</w:t>
      </w:r>
    </w:p>
    <w:p w14:paraId="7ADA298C" w14:textId="24B87AAE" w:rsidR="00B72DB2" w:rsidRDefault="00B72DB2" w:rsidP="00B72DB2">
      <w:r>
        <w:t>DISCUSSION:</w:t>
      </w:r>
      <w:r w:rsidR="00A72E69">
        <w:t xml:space="preserve"> We were able to implement a prehospital antibiotic protocol with a capture rate of greater than 50% of patients </w:t>
      </w:r>
      <w:r w:rsidR="0036794A">
        <w:t xml:space="preserve">arriving </w:t>
      </w:r>
      <w:r w:rsidR="002D1183">
        <w:t xml:space="preserve">directly to </w:t>
      </w:r>
      <w:r w:rsidR="0036794A">
        <w:t>our institution</w:t>
      </w:r>
      <w:r w:rsidR="00A72E69">
        <w:t xml:space="preserve">. There was a propensity for more severe fractures such as Type II and Type III to receive prehospital antibiotics than the Type I fractures. </w:t>
      </w:r>
      <w:r w:rsidR="009D436B">
        <w:t>A chi square test was used to determine whether the population that got prehospital antibiotics to the population that didn’t had a lower rate of intervention; however, this was not statistically significant</w:t>
      </w:r>
      <w:r w:rsidR="00A72E69" w:rsidRPr="000556CB">
        <w:t>.</w:t>
      </w:r>
      <w:r w:rsidR="00A72E69">
        <w:t xml:space="preserve"> </w:t>
      </w:r>
      <w:r w:rsidR="002D1183">
        <w:t>To evaluate infection</w:t>
      </w:r>
      <w:r w:rsidR="0036794A">
        <w:t xml:space="preserve">, we will need </w:t>
      </w:r>
      <w:r w:rsidR="002D1183">
        <w:t>a larger study population</w:t>
      </w:r>
      <w:r w:rsidR="0036794A">
        <w:t xml:space="preserve"> to achieve an adequate study power but </w:t>
      </w:r>
      <w:r w:rsidR="002D1183">
        <w:t xml:space="preserve">the number represented in this study is adequate </w:t>
      </w:r>
      <w:r w:rsidR="0036794A">
        <w:t xml:space="preserve">to determine </w:t>
      </w:r>
      <w:r w:rsidR="002D1183">
        <w:t xml:space="preserve">the efficacy and safety of protocol </w:t>
      </w:r>
      <w:r w:rsidR="0036794A">
        <w:t>implement</w:t>
      </w:r>
      <w:r w:rsidR="002D1183">
        <w:t xml:space="preserve">ation. </w:t>
      </w:r>
      <w:bookmarkStart w:id="0" w:name="_GoBack"/>
      <w:bookmarkEnd w:id="0"/>
    </w:p>
    <w:sectPr w:rsidR="00B7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B2"/>
    <w:rsid w:val="000556CB"/>
    <w:rsid w:val="002D1183"/>
    <w:rsid w:val="00343F4D"/>
    <w:rsid w:val="0036794A"/>
    <w:rsid w:val="00385C8F"/>
    <w:rsid w:val="00635ECD"/>
    <w:rsid w:val="007210F2"/>
    <w:rsid w:val="00777716"/>
    <w:rsid w:val="008362DC"/>
    <w:rsid w:val="008505DF"/>
    <w:rsid w:val="00917824"/>
    <w:rsid w:val="009D436B"/>
    <w:rsid w:val="00A72E69"/>
    <w:rsid w:val="00B72DB2"/>
    <w:rsid w:val="00DF1A7B"/>
    <w:rsid w:val="00F02E77"/>
    <w:rsid w:val="00F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9A0E0"/>
  <w15:docId w15:val="{FA636B4E-D466-47DF-B991-E2A9BECD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0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5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1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1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1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1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1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7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Pehlivan, Hakan C *HS</dc:creator>
  <cp:keywords/>
  <dc:description/>
  <cp:lastModifiedBy>Hakan Pehlivan</cp:lastModifiedBy>
  <cp:revision>7</cp:revision>
  <dcterms:created xsi:type="dcterms:W3CDTF">2018-11-17T15:27:00Z</dcterms:created>
  <dcterms:modified xsi:type="dcterms:W3CDTF">2019-04-18T21:07:00Z</dcterms:modified>
</cp:coreProperties>
</file>